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1936D" w14:textId="75E969A0" w:rsidR="006C0B0D" w:rsidRPr="00CD3D33" w:rsidRDefault="006C0B0D" w:rsidP="00283968">
      <w:pPr>
        <w:pBdr>
          <w:bottom w:val="single" w:sz="12" w:space="1" w:color="auto"/>
        </w:pBd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CD3D33">
        <w:rPr>
          <w:rFonts w:ascii="Arial" w:hAnsi="Arial" w:cs="Arial"/>
          <w:b/>
          <w:sz w:val="18"/>
          <w:szCs w:val="18"/>
        </w:rPr>
        <w:t>OFFRE D’ACHAT</w:t>
      </w:r>
    </w:p>
    <w:p w14:paraId="6291AAE4" w14:textId="77777777" w:rsidR="00283968" w:rsidRPr="00CD3D33" w:rsidRDefault="00283968" w:rsidP="00283968">
      <w:pPr>
        <w:spacing w:after="0"/>
        <w:rPr>
          <w:rFonts w:ascii="Arial" w:hAnsi="Arial" w:cs="Arial"/>
          <w:b/>
          <w:sz w:val="18"/>
          <w:szCs w:val="18"/>
        </w:rPr>
      </w:pPr>
    </w:p>
    <w:p w14:paraId="0955D50F" w14:textId="47951175" w:rsidR="00CC57D5" w:rsidRPr="00CD3D33" w:rsidRDefault="006C0B0D" w:rsidP="00283968">
      <w:pPr>
        <w:spacing w:after="0"/>
        <w:rPr>
          <w:rFonts w:ascii="Arial" w:hAnsi="Arial" w:cs="Arial"/>
          <w:b/>
          <w:sz w:val="18"/>
          <w:szCs w:val="18"/>
        </w:rPr>
      </w:pPr>
      <w:r w:rsidRPr="00CD3D33">
        <w:rPr>
          <w:rFonts w:ascii="Arial" w:hAnsi="Arial" w:cs="Arial"/>
          <w:b/>
          <w:sz w:val="18"/>
          <w:szCs w:val="18"/>
        </w:rPr>
        <w:t>Le</w:t>
      </w:r>
      <w:r w:rsidR="006D5522">
        <w:rPr>
          <w:rFonts w:ascii="Arial" w:hAnsi="Arial" w:cs="Arial"/>
          <w:b/>
          <w:sz w:val="18"/>
          <w:szCs w:val="18"/>
        </w:rPr>
        <w:t>(</w:t>
      </w:r>
      <w:r w:rsidR="00CC57D5" w:rsidRPr="00CD3D33">
        <w:rPr>
          <w:rFonts w:ascii="Arial" w:hAnsi="Arial" w:cs="Arial"/>
          <w:b/>
          <w:sz w:val="18"/>
          <w:szCs w:val="18"/>
        </w:rPr>
        <w:t>s</w:t>
      </w:r>
      <w:r w:rsidR="006D5522">
        <w:rPr>
          <w:rFonts w:ascii="Arial" w:hAnsi="Arial" w:cs="Arial"/>
          <w:b/>
          <w:sz w:val="18"/>
          <w:szCs w:val="18"/>
        </w:rPr>
        <w:t>)</w:t>
      </w:r>
      <w:r w:rsidRPr="00CD3D33">
        <w:rPr>
          <w:rFonts w:ascii="Arial" w:hAnsi="Arial" w:cs="Arial"/>
          <w:b/>
          <w:sz w:val="18"/>
          <w:szCs w:val="18"/>
        </w:rPr>
        <w:t xml:space="preserve"> soussigné</w:t>
      </w:r>
      <w:r w:rsidR="006D5522">
        <w:rPr>
          <w:rFonts w:ascii="Arial" w:hAnsi="Arial" w:cs="Arial"/>
          <w:b/>
          <w:sz w:val="18"/>
          <w:szCs w:val="18"/>
        </w:rPr>
        <w:t>(</w:t>
      </w:r>
      <w:r w:rsidR="00CC57D5" w:rsidRPr="00CD3D33">
        <w:rPr>
          <w:rFonts w:ascii="Arial" w:hAnsi="Arial" w:cs="Arial"/>
          <w:b/>
          <w:sz w:val="18"/>
          <w:szCs w:val="18"/>
        </w:rPr>
        <w:t>s</w:t>
      </w:r>
      <w:r w:rsidR="006D5522">
        <w:rPr>
          <w:rFonts w:ascii="Arial" w:hAnsi="Arial" w:cs="Arial"/>
          <w:b/>
          <w:sz w:val="18"/>
          <w:szCs w:val="18"/>
        </w:rPr>
        <w:t>)</w:t>
      </w:r>
      <w:r w:rsidR="00CC57D5" w:rsidRPr="00CD3D33">
        <w:rPr>
          <w:rFonts w:ascii="Arial" w:hAnsi="Arial" w:cs="Arial"/>
          <w:b/>
          <w:sz w:val="18"/>
          <w:szCs w:val="18"/>
        </w:rPr>
        <w:t xml:space="preserve"> : </w:t>
      </w:r>
    </w:p>
    <w:p w14:paraId="3CDB46F6" w14:textId="77777777" w:rsidR="00CC57D5" w:rsidRPr="00CD3D33" w:rsidRDefault="00CC57D5" w:rsidP="00283968">
      <w:pPr>
        <w:spacing w:after="0"/>
        <w:rPr>
          <w:rFonts w:ascii="Arial" w:hAnsi="Arial" w:cs="Arial"/>
          <w:sz w:val="18"/>
          <w:szCs w:val="18"/>
        </w:rPr>
      </w:pPr>
    </w:p>
    <w:p w14:paraId="433E3325" w14:textId="6B357A5F" w:rsidR="00CC57D5" w:rsidRDefault="006D5522" w:rsidP="0028396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Nom(s) et prénom(s) : </w:t>
      </w:r>
      <w:r w:rsidRPr="006D5522">
        <w:rPr>
          <w:rFonts w:ascii="Arial" w:hAnsi="Arial" w:cs="Arial"/>
          <w:sz w:val="18"/>
          <w:szCs w:val="18"/>
          <w:highlight w:val="yellow"/>
        </w:rPr>
        <w:t>#</w:t>
      </w:r>
    </w:p>
    <w:p w14:paraId="305F0492" w14:textId="23C1CF2C" w:rsidR="004E26BB" w:rsidRDefault="006D5522" w:rsidP="0028396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Numéro(s) national/nationaux : </w:t>
      </w:r>
      <w:r w:rsidRPr="006D5522">
        <w:rPr>
          <w:rFonts w:ascii="Arial" w:hAnsi="Arial" w:cs="Arial"/>
          <w:sz w:val="18"/>
          <w:szCs w:val="18"/>
          <w:highlight w:val="yellow"/>
        </w:rPr>
        <w:t>#</w:t>
      </w:r>
    </w:p>
    <w:p w14:paraId="70DC8929" w14:textId="4A5851FC" w:rsidR="006D5522" w:rsidRDefault="006D5522" w:rsidP="0028396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GSM : </w:t>
      </w:r>
      <w:r w:rsidRPr="006D5522">
        <w:rPr>
          <w:rFonts w:ascii="Arial" w:hAnsi="Arial" w:cs="Arial"/>
          <w:sz w:val="18"/>
          <w:szCs w:val="18"/>
          <w:highlight w:val="yellow"/>
        </w:rPr>
        <w:t>#</w:t>
      </w:r>
    </w:p>
    <w:p w14:paraId="394DFFE6" w14:textId="7DFC2AE6" w:rsidR="006D5522" w:rsidRDefault="006D5522" w:rsidP="00283968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E-mail </w:t>
      </w:r>
      <w:r w:rsidRPr="006D5522">
        <w:rPr>
          <w:rFonts w:ascii="Arial" w:hAnsi="Arial" w:cs="Arial"/>
          <w:sz w:val="18"/>
          <w:szCs w:val="18"/>
          <w:highlight w:val="yellow"/>
        </w:rPr>
        <w:t>#</w:t>
      </w:r>
    </w:p>
    <w:p w14:paraId="4E06A5FA" w14:textId="77777777" w:rsidR="006D5522" w:rsidRDefault="006D5522" w:rsidP="00283968">
      <w:pPr>
        <w:spacing w:after="0"/>
        <w:rPr>
          <w:rFonts w:ascii="Arial" w:hAnsi="Arial" w:cs="Arial"/>
          <w:sz w:val="18"/>
          <w:szCs w:val="18"/>
        </w:rPr>
      </w:pPr>
    </w:p>
    <w:p w14:paraId="42B287E4" w14:textId="37B64F25" w:rsidR="006C0B0D" w:rsidRDefault="006C0B0D" w:rsidP="00283968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CD3D33">
        <w:rPr>
          <w:rFonts w:ascii="Arial" w:hAnsi="Arial" w:cs="Arial"/>
          <w:b/>
          <w:sz w:val="18"/>
          <w:szCs w:val="18"/>
        </w:rPr>
        <w:t>Déclare</w:t>
      </w:r>
      <w:r w:rsidR="004E26BB">
        <w:rPr>
          <w:rFonts w:ascii="Arial" w:hAnsi="Arial" w:cs="Arial"/>
          <w:b/>
          <w:sz w:val="18"/>
          <w:szCs w:val="18"/>
        </w:rPr>
        <w:t>nt</w:t>
      </w:r>
      <w:r w:rsidRPr="00CD3D33">
        <w:rPr>
          <w:rFonts w:ascii="Arial" w:hAnsi="Arial" w:cs="Arial"/>
          <w:b/>
          <w:sz w:val="18"/>
          <w:szCs w:val="18"/>
        </w:rPr>
        <w:t xml:space="preserve"> faire offre ferme et irrévocable d’acquérir le bien suivant :</w:t>
      </w:r>
    </w:p>
    <w:p w14:paraId="7DDAC1DE" w14:textId="2DEC4490" w:rsidR="00583970" w:rsidRDefault="00677C1B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Terrain à bâtir rue des Bassins (rue des Ruelles) à 6150 Anderlues</w:t>
      </w:r>
    </w:p>
    <w:p w14:paraId="494AFE9C" w14:textId="7BBAB965" w:rsidR="00677C1B" w:rsidRDefault="00677C1B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Cadastré section B numéro 0797ZP0000 pour une superficie de 9 ares 28 centiares </w:t>
      </w:r>
    </w:p>
    <w:p w14:paraId="289DFE33" w14:textId="2B5860D7" w:rsidR="00677C1B" w:rsidRDefault="00677C1B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Revenu cadastral : 9 €</w:t>
      </w:r>
    </w:p>
    <w:p w14:paraId="10CFD44F" w14:textId="77777777" w:rsidR="00677C1B" w:rsidRPr="00CD3D33" w:rsidRDefault="00677C1B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C4C4CDF" w14:textId="2516B937" w:rsidR="00283968" w:rsidRPr="00CD3D33" w:rsidRDefault="006C0B0D" w:rsidP="00583970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Au prix</w:t>
      </w:r>
      <w:r w:rsidR="00734E20">
        <w:rPr>
          <w:rFonts w:ascii="Arial" w:hAnsi="Arial" w:cs="Arial"/>
          <w:sz w:val="18"/>
          <w:szCs w:val="18"/>
        </w:rPr>
        <w:t xml:space="preserve"> (</w:t>
      </w:r>
      <w:r w:rsidRPr="00CD3D33">
        <w:rPr>
          <w:rFonts w:ascii="Arial" w:hAnsi="Arial" w:cs="Arial"/>
          <w:sz w:val="18"/>
          <w:szCs w:val="18"/>
        </w:rPr>
        <w:t>hors f</w:t>
      </w:r>
      <w:r w:rsidR="00283968" w:rsidRPr="00CD3D33">
        <w:rPr>
          <w:rFonts w:ascii="Arial" w:hAnsi="Arial" w:cs="Arial"/>
          <w:sz w:val="18"/>
          <w:szCs w:val="18"/>
        </w:rPr>
        <w:t>rais</w:t>
      </w:r>
      <w:r w:rsidR="00734E20">
        <w:rPr>
          <w:rFonts w:ascii="Arial" w:hAnsi="Arial" w:cs="Arial"/>
          <w:sz w:val="18"/>
          <w:szCs w:val="18"/>
        </w:rPr>
        <w:t xml:space="preserve"> de notaire)</w:t>
      </w:r>
      <w:r w:rsidR="00283968" w:rsidRPr="00CD3D33">
        <w:rPr>
          <w:rFonts w:ascii="Arial" w:hAnsi="Arial" w:cs="Arial"/>
          <w:sz w:val="18"/>
          <w:szCs w:val="18"/>
        </w:rPr>
        <w:t xml:space="preserve"> de</w:t>
      </w:r>
      <w:r w:rsidR="00222555">
        <w:rPr>
          <w:rFonts w:ascii="Arial" w:hAnsi="Arial" w:cs="Arial"/>
          <w:sz w:val="18"/>
          <w:szCs w:val="18"/>
        </w:rPr>
        <w:t xml:space="preserve"> : </w:t>
      </w:r>
      <w:r w:rsidR="004E26BB" w:rsidRPr="004E26BB">
        <w:rPr>
          <w:rFonts w:ascii="Arial" w:hAnsi="Arial" w:cs="Arial"/>
          <w:sz w:val="18"/>
          <w:szCs w:val="18"/>
          <w:highlight w:val="yellow"/>
        </w:rPr>
        <w:t xml:space="preserve">#prix </w:t>
      </w:r>
      <w:r w:rsidR="00367507">
        <w:rPr>
          <w:rFonts w:ascii="Arial" w:hAnsi="Arial" w:cs="Arial"/>
          <w:sz w:val="18"/>
          <w:szCs w:val="18"/>
          <w:highlight w:val="yellow"/>
        </w:rPr>
        <w:t xml:space="preserve">en chiffres et </w:t>
      </w:r>
      <w:r w:rsidR="004E26BB" w:rsidRPr="004E26BB">
        <w:rPr>
          <w:rFonts w:ascii="Arial" w:hAnsi="Arial" w:cs="Arial"/>
          <w:sz w:val="18"/>
          <w:szCs w:val="18"/>
          <w:highlight w:val="yellow"/>
        </w:rPr>
        <w:t>en toutes lettres#</w:t>
      </w:r>
    </w:p>
    <w:p w14:paraId="262DDE28" w14:textId="77777777" w:rsidR="00583970" w:rsidRPr="00CD3D33" w:rsidRDefault="00583970" w:rsidP="00583970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8B06186" w14:textId="77777777" w:rsidR="00557197" w:rsidRPr="00CD3D33" w:rsidRDefault="006C0B0D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 xml:space="preserve">Et aux conditions d’usage en </w:t>
      </w:r>
      <w:r w:rsidR="00CC57D5" w:rsidRPr="00CD3D33">
        <w:rPr>
          <w:rFonts w:ascii="Arial" w:hAnsi="Arial" w:cs="Arial"/>
          <w:sz w:val="18"/>
          <w:szCs w:val="18"/>
        </w:rPr>
        <w:t>Région wallonne de Belgique</w:t>
      </w:r>
      <w:r w:rsidRPr="00CD3D33">
        <w:rPr>
          <w:rFonts w:ascii="Arial" w:hAnsi="Arial" w:cs="Arial"/>
          <w:sz w:val="18"/>
          <w:szCs w:val="18"/>
        </w:rPr>
        <w:t xml:space="preserve">. </w:t>
      </w:r>
    </w:p>
    <w:p w14:paraId="319A25FA" w14:textId="77777777" w:rsidR="00283968" w:rsidRPr="00CD3D33" w:rsidRDefault="00283968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01AFA890" w14:textId="77777777" w:rsidR="006C0B0D" w:rsidRPr="00CD3D33" w:rsidRDefault="006C0B0D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 xml:space="preserve">En cas d’acceptation par le propriétaire, la vente sera </w:t>
      </w:r>
      <w:r w:rsidR="00283968" w:rsidRPr="00CD3D33">
        <w:rPr>
          <w:rFonts w:ascii="Arial" w:hAnsi="Arial" w:cs="Arial"/>
          <w:sz w:val="18"/>
          <w:szCs w:val="18"/>
        </w:rPr>
        <w:t>parfaite</w:t>
      </w:r>
      <w:r w:rsidRPr="00CD3D33">
        <w:rPr>
          <w:rFonts w:ascii="Arial" w:hAnsi="Arial" w:cs="Arial"/>
          <w:sz w:val="18"/>
          <w:szCs w:val="18"/>
        </w:rPr>
        <w:t xml:space="preserve"> et obligera les parties à signer un compromis de vente dans les </w:t>
      </w:r>
      <w:r w:rsidR="00583970" w:rsidRPr="00CD3D33">
        <w:rPr>
          <w:rFonts w:ascii="Arial" w:hAnsi="Arial" w:cs="Arial"/>
          <w:sz w:val="18"/>
          <w:szCs w:val="18"/>
        </w:rPr>
        <w:t>30</w:t>
      </w:r>
      <w:r w:rsidRPr="00CD3D33">
        <w:rPr>
          <w:rFonts w:ascii="Arial" w:hAnsi="Arial" w:cs="Arial"/>
          <w:sz w:val="18"/>
          <w:szCs w:val="18"/>
        </w:rPr>
        <w:t xml:space="preserve"> jours de ladite acceptation</w:t>
      </w:r>
      <w:r w:rsidR="00CC57D5" w:rsidRPr="00CD3D33">
        <w:rPr>
          <w:rFonts w:ascii="Arial" w:hAnsi="Arial" w:cs="Arial"/>
          <w:sz w:val="18"/>
          <w:szCs w:val="18"/>
        </w:rPr>
        <w:t xml:space="preserve"> (sous réserve de délais administratifs non imputables aux parties)</w:t>
      </w:r>
      <w:r w:rsidRPr="00CD3D33">
        <w:rPr>
          <w:rFonts w:ascii="Arial" w:hAnsi="Arial" w:cs="Arial"/>
          <w:sz w:val="18"/>
          <w:szCs w:val="18"/>
        </w:rPr>
        <w:t xml:space="preserve">, reprenant notamment les conditions suivantes : </w:t>
      </w:r>
    </w:p>
    <w:p w14:paraId="4AE24D64" w14:textId="77777777" w:rsidR="008B4892" w:rsidRPr="00CD3D33" w:rsidRDefault="008B4892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Le bien sera vendu dans son état au j</w:t>
      </w:r>
      <w:r w:rsidR="00CC57D5" w:rsidRPr="00CD3D33">
        <w:rPr>
          <w:rFonts w:ascii="Arial" w:hAnsi="Arial" w:cs="Arial"/>
          <w:sz w:val="18"/>
          <w:szCs w:val="18"/>
        </w:rPr>
        <w:t>our de l’acceptation de l’offre, le vendeur déclarant toutefois ne pas avoir connaissance de vices cachés</w:t>
      </w:r>
      <w:r w:rsidRPr="00CD3D33">
        <w:rPr>
          <w:rFonts w:ascii="Arial" w:hAnsi="Arial" w:cs="Arial"/>
          <w:sz w:val="18"/>
          <w:szCs w:val="18"/>
        </w:rPr>
        <w:t> ;</w:t>
      </w:r>
    </w:p>
    <w:p w14:paraId="66BFCE32" w14:textId="77777777" w:rsidR="00EC3102" w:rsidRPr="00CD3D33" w:rsidRDefault="00EC3102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Le bien sera vendu pour quitte et libre de tout privilège et hypothèque ;</w:t>
      </w:r>
    </w:p>
    <w:p w14:paraId="67562EFA" w14:textId="03D24E50" w:rsidR="00CC57D5" w:rsidRDefault="00CC57D5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Le transfert de propriété aura lieu à l’acte de vente</w:t>
      </w:r>
      <w:r w:rsidR="004E26BB">
        <w:rPr>
          <w:rFonts w:ascii="Arial" w:hAnsi="Arial" w:cs="Arial"/>
          <w:sz w:val="18"/>
          <w:szCs w:val="18"/>
        </w:rPr>
        <w:t> ;</w:t>
      </w:r>
    </w:p>
    <w:p w14:paraId="36130557" w14:textId="5B041140" w:rsidR="001C36B2" w:rsidRDefault="001C36B2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 vendeur déclarera ne pas avoir connaissance de servitude ou condition spéciale rédhibitoire grevant le bien ;</w:t>
      </w:r>
    </w:p>
    <w:p w14:paraId="5FDC1741" w14:textId="7382E528" w:rsidR="004E26BB" w:rsidRPr="00CD3D33" w:rsidRDefault="004E26BB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Le bien sera libre de toute occupation et de tout mobilier pour l’acte au plus tard ;</w:t>
      </w:r>
    </w:p>
    <w:p w14:paraId="70550C5A" w14:textId="20FB0672" w:rsidR="00CD3D33" w:rsidRDefault="00CD3D33" w:rsidP="00283968">
      <w:pPr>
        <w:pStyle w:val="Paragraphedeliste"/>
        <w:numPr>
          <w:ilvl w:val="0"/>
          <w:numId w:val="1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 xml:space="preserve">La signature de l’acte notarié aura lieu au plus tard dans les quatre mois à compter </w:t>
      </w:r>
      <w:r w:rsidR="001A1CED">
        <w:rPr>
          <w:rFonts w:ascii="Arial" w:hAnsi="Arial" w:cs="Arial"/>
          <w:sz w:val="18"/>
          <w:szCs w:val="18"/>
        </w:rPr>
        <w:t>du compromis de vente</w:t>
      </w:r>
      <w:r w:rsidRPr="00CD3D33">
        <w:rPr>
          <w:rFonts w:ascii="Arial" w:hAnsi="Arial" w:cs="Arial"/>
          <w:sz w:val="18"/>
          <w:szCs w:val="18"/>
        </w:rPr>
        <w:t> ;</w:t>
      </w:r>
    </w:p>
    <w:p w14:paraId="546F4A2E" w14:textId="77777777" w:rsidR="00222555" w:rsidRDefault="00222555" w:rsidP="00222555">
      <w:pPr>
        <w:pStyle w:val="Paragraphedeliste"/>
        <w:spacing w:after="0"/>
        <w:jc w:val="both"/>
        <w:rPr>
          <w:rFonts w:ascii="Arial" w:hAnsi="Arial" w:cs="Arial"/>
          <w:sz w:val="18"/>
          <w:szCs w:val="18"/>
        </w:rPr>
      </w:pPr>
    </w:p>
    <w:p w14:paraId="0D6D5569" w14:textId="02991485" w:rsidR="00367507" w:rsidRPr="00222555" w:rsidRDefault="0043783F" w:rsidP="00222555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222555">
        <w:rPr>
          <w:rFonts w:ascii="Arial" w:hAnsi="Arial" w:cs="Arial"/>
          <w:sz w:val="18"/>
          <w:szCs w:val="18"/>
        </w:rPr>
        <w:t>La vente sera conclue sous la c</w:t>
      </w:r>
      <w:r w:rsidR="006C0B0D" w:rsidRPr="00222555">
        <w:rPr>
          <w:rFonts w:ascii="Arial" w:hAnsi="Arial" w:cs="Arial"/>
          <w:sz w:val="18"/>
          <w:szCs w:val="18"/>
        </w:rPr>
        <w:t xml:space="preserve">ondition suspensive de l’octroi d’un financement </w:t>
      </w:r>
      <w:r w:rsidR="00F3372C" w:rsidRPr="00222555">
        <w:rPr>
          <w:rFonts w:ascii="Arial" w:hAnsi="Arial" w:cs="Arial"/>
          <w:sz w:val="18"/>
          <w:szCs w:val="18"/>
        </w:rPr>
        <w:t>pour un délai 30 jours</w:t>
      </w:r>
      <w:r w:rsidR="004E26BB" w:rsidRPr="00222555">
        <w:rPr>
          <w:rFonts w:ascii="Arial" w:hAnsi="Arial" w:cs="Arial"/>
          <w:sz w:val="18"/>
          <w:szCs w:val="18"/>
        </w:rPr>
        <w:t xml:space="preserve"> à compter de la signature du compromis</w:t>
      </w:r>
      <w:r w:rsidR="006D5522" w:rsidRPr="00222555">
        <w:rPr>
          <w:rFonts w:ascii="Arial" w:hAnsi="Arial" w:cs="Arial"/>
          <w:sz w:val="18"/>
          <w:szCs w:val="18"/>
        </w:rPr>
        <w:t xml:space="preserve">. </w:t>
      </w:r>
    </w:p>
    <w:p w14:paraId="09C7C93E" w14:textId="1F3328FC" w:rsidR="006C0B0D" w:rsidRPr="00222555" w:rsidRDefault="006D5522" w:rsidP="00222555">
      <w:pPr>
        <w:pStyle w:val="Paragraphedeliste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 w:rsidRPr="00222555">
        <w:rPr>
          <w:rFonts w:ascii="Arial" w:hAnsi="Arial" w:cs="Arial"/>
          <w:sz w:val="18"/>
          <w:szCs w:val="18"/>
        </w:rPr>
        <w:t>La vente ne sera pas conclue sous la condition suspensive de l’octroi d’un financement.</w:t>
      </w:r>
    </w:p>
    <w:p w14:paraId="507FFC68" w14:textId="5636DEE7" w:rsidR="00583970" w:rsidRDefault="00583970" w:rsidP="00CC57D5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2121BF6" w14:textId="4A8E7880" w:rsidR="001C3DAF" w:rsidRDefault="001C3DAF" w:rsidP="00CC57D5">
      <w:p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L’offrant s’engage à verser dix pour cent (10 %)</w:t>
      </w:r>
      <w:r w:rsidR="00367507">
        <w:rPr>
          <w:rFonts w:ascii="Arial" w:hAnsi="Arial" w:cs="Arial"/>
          <w:sz w:val="18"/>
          <w:szCs w:val="18"/>
        </w:rPr>
        <w:t xml:space="preserve">, cinq pour cent (5 %) </w:t>
      </w:r>
      <w:r>
        <w:rPr>
          <w:rFonts w:ascii="Arial" w:hAnsi="Arial" w:cs="Arial"/>
          <w:sz w:val="18"/>
          <w:szCs w:val="18"/>
        </w:rPr>
        <w:t xml:space="preserve">de garantie sur le compte du notaire désigné par lui, </w:t>
      </w:r>
      <w:r w:rsidR="00222555">
        <w:rPr>
          <w:rFonts w:ascii="Arial" w:hAnsi="Arial" w:cs="Arial"/>
          <w:sz w:val="18"/>
          <w:szCs w:val="18"/>
        </w:rPr>
        <w:t>au plus tard pour la signature du compromis de vente.</w:t>
      </w:r>
      <w:r>
        <w:rPr>
          <w:rFonts w:ascii="Arial" w:hAnsi="Arial" w:cs="Arial"/>
          <w:sz w:val="18"/>
          <w:szCs w:val="18"/>
        </w:rPr>
        <w:t xml:space="preserve"> </w:t>
      </w:r>
    </w:p>
    <w:p w14:paraId="0E270029" w14:textId="77777777" w:rsidR="001C3DAF" w:rsidRPr="00CD3D33" w:rsidRDefault="001C3DAF" w:rsidP="00CC57D5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902F40D" w14:textId="77777777" w:rsidR="00CD3D33" w:rsidRPr="00CD3D33" w:rsidRDefault="00CC57D5" w:rsidP="00CC57D5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Si une des parties, sauf la non</w:t>
      </w:r>
      <w:r w:rsidR="00CD3D33" w:rsidRPr="00CD3D33">
        <w:rPr>
          <w:rFonts w:ascii="Arial" w:hAnsi="Arial" w:cs="Arial"/>
          <w:sz w:val="18"/>
          <w:szCs w:val="18"/>
        </w:rPr>
        <w:t>-</w:t>
      </w:r>
      <w:r w:rsidRPr="00CD3D33">
        <w:rPr>
          <w:rFonts w:ascii="Arial" w:hAnsi="Arial" w:cs="Arial"/>
          <w:sz w:val="18"/>
          <w:szCs w:val="18"/>
        </w:rPr>
        <w:t>réalisation d’une condition suspensive, ne respecte pas ses engagements, elle sera redevable envers l’autre d’une indemnité de dix pour cent (10 %)</w:t>
      </w:r>
      <w:r w:rsidR="00CD3D33" w:rsidRPr="00CD3D33">
        <w:rPr>
          <w:rFonts w:ascii="Arial" w:hAnsi="Arial" w:cs="Arial"/>
          <w:sz w:val="18"/>
          <w:szCs w:val="18"/>
        </w:rPr>
        <w:t xml:space="preserve"> du prix de vente.</w:t>
      </w:r>
      <w:r w:rsidRPr="00CD3D33">
        <w:rPr>
          <w:rFonts w:ascii="Arial" w:hAnsi="Arial" w:cs="Arial"/>
          <w:sz w:val="18"/>
          <w:szCs w:val="18"/>
        </w:rPr>
        <w:t xml:space="preserve"> </w:t>
      </w:r>
      <w:r w:rsidR="00CD3D33" w:rsidRPr="00CD3D33">
        <w:rPr>
          <w:rFonts w:ascii="Arial" w:hAnsi="Arial" w:cs="Arial"/>
          <w:sz w:val="18"/>
          <w:szCs w:val="18"/>
        </w:rPr>
        <w:t>Toutefois,</w:t>
      </w:r>
      <w:r w:rsidRPr="00CD3D33">
        <w:rPr>
          <w:rFonts w:ascii="Arial" w:hAnsi="Arial" w:cs="Arial"/>
          <w:sz w:val="18"/>
          <w:szCs w:val="18"/>
        </w:rPr>
        <w:t xml:space="preserve"> la partie non défaillante </w:t>
      </w:r>
      <w:r w:rsidR="00CD3D33" w:rsidRPr="00CD3D33">
        <w:rPr>
          <w:rFonts w:ascii="Arial" w:hAnsi="Arial" w:cs="Arial"/>
          <w:sz w:val="18"/>
          <w:szCs w:val="18"/>
        </w:rPr>
        <w:t>pourra</w:t>
      </w:r>
      <w:r w:rsidRPr="00CD3D33">
        <w:rPr>
          <w:rFonts w:ascii="Arial" w:hAnsi="Arial" w:cs="Arial"/>
          <w:sz w:val="18"/>
          <w:szCs w:val="18"/>
        </w:rPr>
        <w:t xml:space="preserve"> opter pour l’exécution forcée de la convention. </w:t>
      </w:r>
    </w:p>
    <w:p w14:paraId="6159817E" w14:textId="330D8D87" w:rsidR="00CC57D5" w:rsidRPr="00CD3D33" w:rsidRDefault="00CC57D5" w:rsidP="00CC57D5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 xml:space="preserve">En </w:t>
      </w:r>
      <w:r w:rsidR="00CD3D33" w:rsidRPr="00CD3D33">
        <w:rPr>
          <w:rFonts w:ascii="Arial" w:hAnsi="Arial" w:cs="Arial"/>
          <w:sz w:val="18"/>
          <w:szCs w:val="18"/>
        </w:rPr>
        <w:t xml:space="preserve">cas de retard dans la passation de l’acte du chef d’une partie, cette dernière sera redevable de plein droit et sans mise en demeure d’un intérêt </w:t>
      </w:r>
      <w:r w:rsidR="00422B52">
        <w:rPr>
          <w:rFonts w:ascii="Arial" w:hAnsi="Arial" w:cs="Arial"/>
          <w:sz w:val="18"/>
          <w:szCs w:val="18"/>
        </w:rPr>
        <w:t>au taux de cinq pour cent (5 %) l’an</w:t>
      </w:r>
      <w:r w:rsidR="00CD3D33" w:rsidRPr="00CD3D33">
        <w:rPr>
          <w:rFonts w:ascii="Arial" w:hAnsi="Arial" w:cs="Arial"/>
          <w:sz w:val="18"/>
          <w:szCs w:val="18"/>
        </w:rPr>
        <w:t>.</w:t>
      </w:r>
    </w:p>
    <w:p w14:paraId="41C9B8C2" w14:textId="77777777" w:rsidR="00EC3102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72C1B939" w14:textId="5AE26277" w:rsidR="00F3372C" w:rsidRPr="00CD3D33" w:rsidRDefault="00F3372C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 xml:space="preserve">La présente offre </w:t>
      </w:r>
      <w:r w:rsidR="00EC3102" w:rsidRPr="00CD3D33">
        <w:rPr>
          <w:rFonts w:ascii="Arial" w:hAnsi="Arial" w:cs="Arial"/>
          <w:sz w:val="18"/>
          <w:szCs w:val="18"/>
        </w:rPr>
        <w:t xml:space="preserve">vaut pour </w:t>
      </w:r>
      <w:r w:rsidR="00DA6F14">
        <w:rPr>
          <w:rFonts w:ascii="Arial" w:hAnsi="Arial" w:cs="Arial"/>
          <w:sz w:val="18"/>
          <w:szCs w:val="18"/>
        </w:rPr>
        <w:t xml:space="preserve">un délai de </w:t>
      </w:r>
      <w:r w:rsidR="006D5522" w:rsidRPr="006D5522">
        <w:rPr>
          <w:rFonts w:ascii="Arial" w:hAnsi="Arial" w:cs="Arial"/>
          <w:sz w:val="18"/>
          <w:szCs w:val="18"/>
          <w:highlight w:val="yellow"/>
        </w:rPr>
        <w:t>#</w:t>
      </w:r>
      <w:r w:rsidR="00DA6F14">
        <w:rPr>
          <w:rFonts w:ascii="Arial" w:hAnsi="Arial" w:cs="Arial"/>
          <w:sz w:val="18"/>
          <w:szCs w:val="18"/>
        </w:rPr>
        <w:t xml:space="preserve"> jours </w:t>
      </w:r>
      <w:r w:rsidR="00222555">
        <w:rPr>
          <w:rFonts w:ascii="Arial" w:hAnsi="Arial" w:cs="Arial"/>
          <w:sz w:val="18"/>
          <w:szCs w:val="18"/>
        </w:rPr>
        <w:t xml:space="preserve">ouvrables </w:t>
      </w:r>
      <w:r w:rsidR="00EC3102" w:rsidRPr="00CD3D33">
        <w:rPr>
          <w:rFonts w:ascii="Arial" w:hAnsi="Arial" w:cs="Arial"/>
          <w:sz w:val="18"/>
          <w:szCs w:val="18"/>
        </w:rPr>
        <w:t>à compter de son émission</w:t>
      </w:r>
      <w:r w:rsidRPr="00CD3D33">
        <w:rPr>
          <w:rFonts w:ascii="Arial" w:hAnsi="Arial" w:cs="Arial"/>
          <w:sz w:val="18"/>
          <w:szCs w:val="18"/>
        </w:rPr>
        <w:t>. Passé ce délai, elle ne pourra plus être valablement acceptée</w:t>
      </w:r>
      <w:r w:rsidR="00EC3102" w:rsidRPr="00CD3D33">
        <w:rPr>
          <w:rFonts w:ascii="Arial" w:hAnsi="Arial" w:cs="Arial"/>
          <w:sz w:val="18"/>
          <w:szCs w:val="18"/>
        </w:rPr>
        <w:t xml:space="preserve"> et ne liera plus l’offrant</w:t>
      </w:r>
      <w:r w:rsidRPr="00CD3D33">
        <w:rPr>
          <w:rFonts w:ascii="Arial" w:hAnsi="Arial" w:cs="Arial"/>
          <w:sz w:val="18"/>
          <w:szCs w:val="18"/>
        </w:rPr>
        <w:t>.</w:t>
      </w:r>
    </w:p>
    <w:p w14:paraId="0CEBBC3E" w14:textId="77777777" w:rsidR="00EC3102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4AA145CE" w14:textId="4BDDA67A" w:rsidR="00EC3102" w:rsidRPr="00CD3D33" w:rsidRDefault="00F3372C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Fait</w:t>
      </w:r>
      <w:r w:rsidR="004E26BB">
        <w:rPr>
          <w:rFonts w:ascii="Arial" w:hAnsi="Arial" w:cs="Arial"/>
          <w:sz w:val="18"/>
          <w:szCs w:val="18"/>
        </w:rPr>
        <w:t xml:space="preserve"> </w:t>
      </w:r>
      <w:r w:rsidR="006D5522">
        <w:rPr>
          <w:rFonts w:ascii="Arial" w:hAnsi="Arial" w:cs="Arial"/>
          <w:sz w:val="18"/>
          <w:szCs w:val="18"/>
        </w:rPr>
        <w:t xml:space="preserve">à </w:t>
      </w:r>
      <w:r w:rsidR="006D5522" w:rsidRPr="006D5522">
        <w:rPr>
          <w:rFonts w:ascii="Arial" w:hAnsi="Arial" w:cs="Arial"/>
          <w:sz w:val="18"/>
          <w:szCs w:val="18"/>
          <w:highlight w:val="yellow"/>
        </w:rPr>
        <w:t>#</w:t>
      </w:r>
      <w:r w:rsidR="00DA6F14">
        <w:rPr>
          <w:rFonts w:ascii="Arial" w:hAnsi="Arial" w:cs="Arial"/>
          <w:sz w:val="18"/>
          <w:szCs w:val="18"/>
        </w:rPr>
        <w:t xml:space="preserve">, le </w:t>
      </w:r>
      <w:r w:rsidR="004E26BB" w:rsidRPr="004E26BB">
        <w:rPr>
          <w:rFonts w:ascii="Arial" w:hAnsi="Arial" w:cs="Arial"/>
          <w:sz w:val="18"/>
          <w:szCs w:val="18"/>
          <w:highlight w:val="yellow"/>
        </w:rPr>
        <w:t>#</w:t>
      </w:r>
    </w:p>
    <w:p w14:paraId="27FFBAEA" w14:textId="77777777" w:rsidR="00EC3102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8B27D00" w14:textId="77777777" w:rsidR="00F3372C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i/>
          <w:sz w:val="18"/>
          <w:szCs w:val="18"/>
        </w:rPr>
        <w:t>L’offrant</w:t>
      </w:r>
      <w:r w:rsidR="00F3372C" w:rsidRPr="00CD3D33">
        <w:rPr>
          <w:rFonts w:ascii="Arial" w:hAnsi="Arial" w:cs="Arial"/>
          <w:sz w:val="18"/>
          <w:szCs w:val="18"/>
        </w:rPr>
        <w:t xml:space="preserve"> </w:t>
      </w:r>
    </w:p>
    <w:p w14:paraId="12722240" w14:textId="36853798" w:rsidR="00CD3D33" w:rsidRDefault="00CD3D33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2FB29CA9" w14:textId="77777777" w:rsidR="004E26BB" w:rsidRDefault="004E26BB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3F989C09" w14:textId="77777777" w:rsidR="00DA6F14" w:rsidRPr="00CD3D33" w:rsidRDefault="00DA6F14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CA6D43E" w14:textId="02C22671" w:rsidR="00EC3102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sz w:val="18"/>
          <w:szCs w:val="18"/>
        </w:rPr>
        <w:t>Qui désigne</w:t>
      </w:r>
      <w:r w:rsidR="006D5522">
        <w:rPr>
          <w:rFonts w:ascii="Arial" w:hAnsi="Arial" w:cs="Arial"/>
          <w:sz w:val="18"/>
          <w:szCs w:val="18"/>
        </w:rPr>
        <w:t xml:space="preserve"> le notaire …………………………………………………</w:t>
      </w:r>
    </w:p>
    <w:p w14:paraId="0729399A" w14:textId="77777777" w:rsidR="00F3372C" w:rsidRPr="00CD3D33" w:rsidRDefault="00F3372C" w:rsidP="00283968">
      <w:pPr>
        <w:pBdr>
          <w:bottom w:val="single" w:sz="12" w:space="1" w:color="auto"/>
        </w:pBdr>
        <w:spacing w:after="0"/>
        <w:jc w:val="both"/>
        <w:rPr>
          <w:rFonts w:ascii="Arial" w:hAnsi="Arial" w:cs="Arial"/>
          <w:sz w:val="18"/>
          <w:szCs w:val="18"/>
        </w:rPr>
      </w:pPr>
    </w:p>
    <w:p w14:paraId="53936BB6" w14:textId="77777777" w:rsidR="00EC3102" w:rsidRPr="00CD3D33" w:rsidRDefault="00EC3102" w:rsidP="00283968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599809BF" w14:textId="3418AC1C" w:rsidR="00EC3102" w:rsidRPr="00CD3D33" w:rsidRDefault="00EC3102" w:rsidP="00EC3102">
      <w:pPr>
        <w:spacing w:after="0"/>
        <w:jc w:val="both"/>
        <w:rPr>
          <w:rFonts w:ascii="Arial" w:hAnsi="Arial" w:cs="Arial"/>
          <w:sz w:val="18"/>
          <w:szCs w:val="18"/>
        </w:rPr>
      </w:pPr>
      <w:r w:rsidRPr="00CD3D33">
        <w:rPr>
          <w:rFonts w:ascii="Arial" w:hAnsi="Arial" w:cs="Arial"/>
          <w:i/>
          <w:sz w:val="18"/>
          <w:szCs w:val="18"/>
        </w:rPr>
        <w:t>Le</w:t>
      </w:r>
      <w:r w:rsidR="006D5522">
        <w:rPr>
          <w:rFonts w:ascii="Arial" w:hAnsi="Arial" w:cs="Arial"/>
          <w:i/>
          <w:sz w:val="18"/>
          <w:szCs w:val="18"/>
        </w:rPr>
        <w:t>s</w:t>
      </w:r>
      <w:r w:rsidRPr="00CD3D33">
        <w:rPr>
          <w:rFonts w:ascii="Arial" w:hAnsi="Arial" w:cs="Arial"/>
          <w:i/>
          <w:sz w:val="18"/>
          <w:szCs w:val="18"/>
        </w:rPr>
        <w:t xml:space="preserve"> propriétaire</w:t>
      </w:r>
      <w:r w:rsidR="006D5522">
        <w:rPr>
          <w:rFonts w:ascii="Arial" w:hAnsi="Arial" w:cs="Arial"/>
          <w:i/>
          <w:sz w:val="18"/>
          <w:szCs w:val="18"/>
        </w:rPr>
        <w:t>s</w:t>
      </w:r>
      <w:r w:rsidRPr="00CD3D33">
        <w:rPr>
          <w:rFonts w:ascii="Arial" w:hAnsi="Arial" w:cs="Arial"/>
          <w:i/>
          <w:sz w:val="18"/>
          <w:szCs w:val="18"/>
        </w:rPr>
        <w:t>, pour accord, en date du ……………………………</w:t>
      </w:r>
    </w:p>
    <w:p w14:paraId="38BABC0E" w14:textId="77777777" w:rsidR="00CC57D5" w:rsidRPr="00CD3D33" w:rsidRDefault="00CC57D5" w:rsidP="00EC3102">
      <w:pPr>
        <w:spacing w:after="0"/>
        <w:jc w:val="both"/>
        <w:rPr>
          <w:rFonts w:ascii="Arial" w:hAnsi="Arial" w:cs="Arial"/>
          <w:sz w:val="18"/>
          <w:szCs w:val="18"/>
        </w:rPr>
      </w:pPr>
    </w:p>
    <w:p w14:paraId="14595AC5" w14:textId="77777777" w:rsidR="004E26BB" w:rsidRPr="00CD3D33" w:rsidRDefault="004E26BB" w:rsidP="00EC3102">
      <w:pPr>
        <w:spacing w:after="0"/>
        <w:jc w:val="both"/>
        <w:rPr>
          <w:rFonts w:ascii="Arial" w:hAnsi="Arial" w:cs="Arial"/>
          <w:sz w:val="18"/>
          <w:szCs w:val="18"/>
        </w:rPr>
      </w:pPr>
    </w:p>
    <w:sectPr w:rsidR="004E26BB" w:rsidRPr="00CD3D33" w:rsidSect="00734E20">
      <w:pgSz w:w="11906" w:h="16838"/>
      <w:pgMar w:top="851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270F87"/>
    <w:multiLevelType w:val="hybridMultilevel"/>
    <w:tmpl w:val="4A26000A"/>
    <w:lvl w:ilvl="0" w:tplc="01D4835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52DC7"/>
    <w:multiLevelType w:val="hybridMultilevel"/>
    <w:tmpl w:val="F8046D5A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06036634">
    <w:abstractNumId w:val="0"/>
  </w:num>
  <w:num w:numId="2" w16cid:durableId="1939944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0D"/>
    <w:rsid w:val="001A1CED"/>
    <w:rsid w:val="001C36B2"/>
    <w:rsid w:val="001C3DAF"/>
    <w:rsid w:val="00222555"/>
    <w:rsid w:val="00283968"/>
    <w:rsid w:val="00367507"/>
    <w:rsid w:val="00422B52"/>
    <w:rsid w:val="0043783F"/>
    <w:rsid w:val="004E26BB"/>
    <w:rsid w:val="00557197"/>
    <w:rsid w:val="00583970"/>
    <w:rsid w:val="00677C1B"/>
    <w:rsid w:val="006C0B0D"/>
    <w:rsid w:val="006D5522"/>
    <w:rsid w:val="00734E20"/>
    <w:rsid w:val="007F5220"/>
    <w:rsid w:val="008239AB"/>
    <w:rsid w:val="00833929"/>
    <w:rsid w:val="008B4892"/>
    <w:rsid w:val="00A24FFC"/>
    <w:rsid w:val="00A9743B"/>
    <w:rsid w:val="00BE00B3"/>
    <w:rsid w:val="00CC39EF"/>
    <w:rsid w:val="00CC57D5"/>
    <w:rsid w:val="00CD3D33"/>
    <w:rsid w:val="00DA6F14"/>
    <w:rsid w:val="00E55F7B"/>
    <w:rsid w:val="00EC3102"/>
    <w:rsid w:val="00F3372C"/>
    <w:rsid w:val="00F56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A8C5A"/>
  <w15:docId w15:val="{CE582504-92DA-4E5F-8166-B1BD5FB27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C0B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393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JF</dc:creator>
  <cp:lastModifiedBy>Vinciane Bouchez | GFB Notaires</cp:lastModifiedBy>
  <cp:revision>9</cp:revision>
  <cp:lastPrinted>2016-02-17T17:01:00Z</cp:lastPrinted>
  <dcterms:created xsi:type="dcterms:W3CDTF">2020-01-12T14:53:00Z</dcterms:created>
  <dcterms:modified xsi:type="dcterms:W3CDTF">2026-05-04T14:35:00Z</dcterms:modified>
</cp:coreProperties>
</file>