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7AEF7" w14:textId="3D2BF3C9" w:rsidR="00E073D0" w:rsidRPr="00E073D0" w:rsidRDefault="00E073D0">
      <w:pPr>
        <w:rPr>
          <w:u w:val="single"/>
        </w:rPr>
      </w:pPr>
      <w:r w:rsidRPr="00E073D0">
        <w:rPr>
          <w:u w:val="single"/>
        </w:rPr>
        <w:t>RAPPEL DE CONDITIONS SPECIALES</w:t>
      </w:r>
      <w:r w:rsidRPr="00E073D0">
        <w:rPr>
          <w:u w:val="single"/>
        </w:rPr>
        <w:t xml:space="preserve"> REPRISES DANS LE TITRE DE PROPRIETE </w:t>
      </w:r>
    </w:p>
    <w:p w14:paraId="7A1C5E2A" w14:textId="177B1FAE" w:rsidR="00381548" w:rsidRDefault="00E073D0">
      <w:r>
        <w:t xml:space="preserve"> Aux termes de l’acte reçu par le notaire Hubert MICHEL, à Charleroi, le 16 mai 2006, étant le titre de propriété du vendeur, il est stipulé ce qui suit : « … que le titre de propriété antérieur, étant l’acte </w:t>
      </w:r>
      <w:proofErr w:type="spellStart"/>
      <w:r>
        <w:t>prérelaté</w:t>
      </w:r>
      <w:proofErr w:type="spellEnd"/>
      <w:r>
        <w:t xml:space="preserve"> reçu par le notaire Robert Lemaitre, à </w:t>
      </w:r>
      <w:proofErr w:type="spellStart"/>
      <w:r>
        <w:t>Châtelineau</w:t>
      </w:r>
      <w:proofErr w:type="spellEnd"/>
      <w:r>
        <w:t xml:space="preserve">, le vingt-neuf janvier mil neuf cent vingt-cinq stipule textuellement ce qui suit : « Cette vente est faite à charge par les acquéreurs qui s’y obligent 4/d’établir à leurs frais une clôture métallique et mitoyenne du côté de la partie restant au vendeur ; par contre la mitoyenneté de clôture du côté de la propriété </w:t>
      </w:r>
      <w:proofErr w:type="spellStart"/>
      <w:r>
        <w:t>Scyeur</w:t>
      </w:r>
      <w:proofErr w:type="spellEnd"/>
      <w:r>
        <w:t xml:space="preserve"> est acquise de plein droit aux acquéreurs sans devoir payer aucune indemnité. 5/les acquéreurs sont autorisés de passer dans le terrain appartenant au vendeur (M </w:t>
      </w:r>
      <w:proofErr w:type="spellStart"/>
      <w:r>
        <w:t>Esbois</w:t>
      </w:r>
      <w:proofErr w:type="spellEnd"/>
      <w:r>
        <w:t xml:space="preserve">) pour se raccorder à un égout commun qui pourrait être construit afin d’arriver au ruisseau La </w:t>
      </w:r>
      <w:proofErr w:type="spellStart"/>
      <w:r>
        <w:t>Biesme</w:t>
      </w:r>
      <w:proofErr w:type="spellEnd"/>
      <w:r>
        <w:t xml:space="preserve"> sauf à payer le coût de cet égout proportionnellement aux travaux à exécuter Les murs et clôture clôturant les </w:t>
      </w:r>
      <w:proofErr w:type="spellStart"/>
      <w:r>
        <w:t>paropriétés</w:t>
      </w:r>
      <w:proofErr w:type="spellEnd"/>
      <w:r>
        <w:t xml:space="preserve"> sont mitoyens. » … (on omet) « L’acquéreur déclare avoir reçu copie d’une requête en conciliation déposée </w:t>
      </w:r>
      <w:proofErr w:type="gramStart"/>
      <w:r>
        <w:t>le quinze mars dernier</w:t>
      </w:r>
      <w:proofErr w:type="gramEnd"/>
      <w:r>
        <w:t xml:space="preserve"> auprès du juge de paix du canton de Châtelet par Madame Carmelina ACQUISTO, propriétaire de la maison voisine et domiciliée à Châtelet (6200 </w:t>
      </w:r>
      <w:proofErr w:type="spellStart"/>
      <w:r>
        <w:t>Bouffioulx</w:t>
      </w:r>
      <w:proofErr w:type="spellEnd"/>
      <w:r>
        <w:t>), avenue Emile Vandervelde, 130. Il en fera son affaire personnelle et renonce à tout recours de ce chef contre le vendeur. » » La partie acquéreuse sera subrogée purement et simplement dans tous les droits et obligations du vendeur en ce qui concerne les stipulations qui précèdent, pour autant qu’elles soient encore d’application, sans que cela ne puisse donner à qui que ce soit plus de droits qu’il n’en aurait soit en vertu de titres réguliers et non prescrits, soit en vertu de la loi.</w:t>
      </w:r>
    </w:p>
    <w:sectPr w:rsidR="003815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D0"/>
    <w:rsid w:val="00381548"/>
    <w:rsid w:val="008846F0"/>
    <w:rsid w:val="00E073D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8B19"/>
  <w15:chartTrackingRefBased/>
  <w15:docId w15:val="{6B63A33D-F181-4410-AA43-A72D946A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7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07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073D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73D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73D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73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73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73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73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73D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073D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073D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73D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73D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73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73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73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73D0"/>
    <w:rPr>
      <w:rFonts w:eastAsiaTheme="majorEastAsia" w:cstheme="majorBidi"/>
      <w:color w:val="272727" w:themeColor="text1" w:themeTint="D8"/>
    </w:rPr>
  </w:style>
  <w:style w:type="paragraph" w:styleId="Titre">
    <w:name w:val="Title"/>
    <w:basedOn w:val="Normal"/>
    <w:next w:val="Normal"/>
    <w:link w:val="TitreCar"/>
    <w:uiPriority w:val="10"/>
    <w:qFormat/>
    <w:rsid w:val="00E07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73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73D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73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73D0"/>
    <w:pPr>
      <w:spacing w:before="160"/>
      <w:jc w:val="center"/>
    </w:pPr>
    <w:rPr>
      <w:i/>
      <w:iCs/>
      <w:color w:val="404040" w:themeColor="text1" w:themeTint="BF"/>
    </w:rPr>
  </w:style>
  <w:style w:type="character" w:customStyle="1" w:styleId="CitationCar">
    <w:name w:val="Citation Car"/>
    <w:basedOn w:val="Policepardfaut"/>
    <w:link w:val="Citation"/>
    <w:uiPriority w:val="29"/>
    <w:rsid w:val="00E073D0"/>
    <w:rPr>
      <w:i/>
      <w:iCs/>
      <w:color w:val="404040" w:themeColor="text1" w:themeTint="BF"/>
    </w:rPr>
  </w:style>
  <w:style w:type="paragraph" w:styleId="Paragraphedeliste">
    <w:name w:val="List Paragraph"/>
    <w:basedOn w:val="Normal"/>
    <w:uiPriority w:val="34"/>
    <w:qFormat/>
    <w:rsid w:val="00E073D0"/>
    <w:pPr>
      <w:ind w:left="720"/>
      <w:contextualSpacing/>
    </w:pPr>
  </w:style>
  <w:style w:type="character" w:styleId="Accentuationintense">
    <w:name w:val="Intense Emphasis"/>
    <w:basedOn w:val="Policepardfaut"/>
    <w:uiPriority w:val="21"/>
    <w:qFormat/>
    <w:rsid w:val="00E073D0"/>
    <w:rPr>
      <w:i/>
      <w:iCs/>
      <w:color w:val="0F4761" w:themeColor="accent1" w:themeShade="BF"/>
    </w:rPr>
  </w:style>
  <w:style w:type="paragraph" w:styleId="Citationintense">
    <w:name w:val="Intense Quote"/>
    <w:basedOn w:val="Normal"/>
    <w:next w:val="Normal"/>
    <w:link w:val="CitationintenseCar"/>
    <w:uiPriority w:val="30"/>
    <w:qFormat/>
    <w:rsid w:val="00E07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73D0"/>
    <w:rPr>
      <w:i/>
      <w:iCs/>
      <w:color w:val="0F4761" w:themeColor="accent1" w:themeShade="BF"/>
    </w:rPr>
  </w:style>
  <w:style w:type="character" w:styleId="Rfrenceintense">
    <w:name w:val="Intense Reference"/>
    <w:basedOn w:val="Policepardfaut"/>
    <w:uiPriority w:val="32"/>
    <w:qFormat/>
    <w:rsid w:val="00E073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0D335D31F1945BADADE037A3A611C" ma:contentTypeVersion="12" ma:contentTypeDescription="Crée un document." ma:contentTypeScope="" ma:versionID="6a7bfa1fc01753d662555f40b6ca6e65">
  <xsd:schema xmlns:xsd="http://www.w3.org/2001/XMLSchema" xmlns:xs="http://www.w3.org/2001/XMLSchema" xmlns:p="http://schemas.microsoft.com/office/2006/metadata/properties" xmlns:ns2="7db7deb1-2538-4270-a7c6-10c350c9b8bb" xmlns:ns3="42017f32-599f-4c3e-bbe7-8d6b4eb569ee" targetNamespace="http://schemas.microsoft.com/office/2006/metadata/properties" ma:root="true" ma:fieldsID="88c05f2cde60d774ccd825d337573021" ns2:_="" ns3:_="">
    <xsd:import namespace="7db7deb1-2538-4270-a7c6-10c350c9b8bb"/>
    <xsd:import namespace="42017f32-599f-4c3e-bbe7-8d6b4eb56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7deb1-2538-4270-a7c6-10c350c9b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ffeddd6-3e6b-4134-a795-5554709715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017f32-599f-4c3e-bbe7-8d6b4eb569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7504ea-76d1-43e5-b68b-fef319b85fd9}" ma:internalName="TaxCatchAll" ma:showField="CatchAllData" ma:web="42017f32-599f-4c3e-bbe7-8d6b4eb569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017f32-599f-4c3e-bbe7-8d6b4eb569ee" xsi:nil="true"/>
    <lcf76f155ced4ddcb4097134ff3c332f xmlns="7db7deb1-2538-4270-a7c6-10c350c9b8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FF633C-4D32-4BE5-B3A3-CCBDA505C3C9}"/>
</file>

<file path=customXml/itemProps2.xml><?xml version="1.0" encoding="utf-8"?>
<ds:datastoreItem xmlns:ds="http://schemas.openxmlformats.org/officeDocument/2006/customXml" ds:itemID="{72F31F2D-0FA7-4A5C-9333-9D35BE3A050D}"/>
</file>

<file path=customXml/itemProps3.xml><?xml version="1.0" encoding="utf-8"?>
<ds:datastoreItem xmlns:ds="http://schemas.openxmlformats.org/officeDocument/2006/customXml" ds:itemID="{04A1F589-D70B-4491-81EB-800B64714CB6}"/>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1550</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GESTION</dc:creator>
  <cp:keywords/>
  <dc:description/>
  <cp:lastModifiedBy>GESTION</cp:lastModifiedBy>
  <cp:revision>1</cp:revision>
  <dcterms:created xsi:type="dcterms:W3CDTF">2026-02-19T14:53:00Z</dcterms:created>
  <dcterms:modified xsi:type="dcterms:W3CDTF">2026-02-19T14:54:00Z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0x01010055F0D335D31F1945BADADE037A3A611C</vt:lpwstr>
  </property>
</Properties>
</file>