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870E06CE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de la Grande Louvière, 32, 7100 La Louvière</w:t>
        <w:br w:type="textWrapping"/>
        <w:t>55372C0007/00H008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"https://eservices.minfin.fgov.be/ecad-web/?local=nl_BE&amp;capakey=55372C0007/00H008"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"https://eservices.minfin.fgov.be/ecad-web/?local=nl_BE&amp;capakey=55372C0007/00H008"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"https://eservices.minfin.fgov.be/ecad-web/?local=nl_BE&amp;capakey=55372C0007/00H008"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"https://eservices.minfin.fgov.be/ecad-web/?local=nl_BE&amp;capakey=55372C0007/00H008"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%plan_habitat_permanent_legend scale=40%</w:t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%perimetres_de_remembrement_urbain_legend scale=40%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%pre_legend scale=40%</w:t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%perimetres_de_renovation_urbaine_legend scale=40%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%perimetres_de_revitalisation_urbaine_legend scale=40%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%taxation_des_benefices_legend scale=40%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%loi_sur_le_contrat_d_assurance_terrestre_comparaison_des_zones_a_risque_legend scale=40%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t>%ppr_legend scale=40%</w:t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00-00-6058/003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10/08/2026 - 4byjo55t5dc3u5rizhnd07zcph3ncnipetf9hu9j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de la Grande Louvière, 32, 7100 La Louvière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