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ADDE5478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Cour Robert 7, 4420 Tilleur (Maison d'habitation -)</w:t>
        <w:br w:type="textWrapping"/>
        <w:t>62102B0180/00N000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"https://eservices.minfin.fgov.be/ecad-web/?local=nl_BE&amp;capakey=62102B0180/00N000"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"https://eservices.minfin.fgov.be/ecad-web/?local=nl_BE&amp;capakey=62102B0180/00N000"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"https://eservices.minfin.fgov.be/ecad-web/?local=nl_BE&amp;capakey=62102B0180/00N000"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"https://eservices.minfin.fgov.be/ecad-web/?local=nl_BE&amp;capakey=62102B0180/00N000"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97141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971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71065" cy="34226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287270" cy="208407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287270" cy="208407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8540" cy="111506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11150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1715" cy="9842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984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8860" cy="264795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2647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32175" cy="66040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3432175" cy="6604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8700" cy="259207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259207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8700" cy="36957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36957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rPr>
          <w:rFonts w:ascii="Arial" w:hAnsi="Arial"/>
        </w:rPr>
        <w:br w:type="textWrapping"/>
      </w:r>
      <w:r>
        <w:drawing>
          <wp:inline xmlns:wp="http://schemas.openxmlformats.org/drawingml/2006/wordprocessingDrawing">
            <wp:extent cx="3085465" cy="8566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308546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24-00-0834/001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03/12/2024 - f1jez8huoq3jbw71g4q8ihlfem1ox8iktzbfz17b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Cour Robert 7, 4420 Tilleur (Maison d'habitation -)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36" Type="http://schemas.openxmlformats.org/officeDocument/2006/relationships/image" Target="/media/image36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