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768BD" w14:textId="77777777" w:rsidR="00787EC9" w:rsidRDefault="00787EC9" w:rsidP="00787EC9">
      <w:pPr>
        <w:pageBreakBefore/>
        <w:tabs>
          <w:tab w:val="center" w:pos="2835"/>
          <w:tab w:val="center" w:pos="6804"/>
        </w:tabs>
        <w:rPr>
          <w:sz w:val="2"/>
          <w:szCs w:val="2"/>
        </w:rPr>
      </w:pPr>
    </w:p>
    <w:p w14:paraId="15D9F088" w14:textId="77777777" w:rsidR="00787EC9" w:rsidRDefault="00787EC9" w:rsidP="00787EC9">
      <w:pPr>
        <w:pStyle w:val="Titre"/>
        <w:pBdr>
          <w:top w:val="single" w:sz="4" w:space="1" w:color="000000"/>
          <w:left w:val="single" w:sz="4" w:space="4" w:color="000000"/>
          <w:bottom w:val="single" w:sz="4" w:space="1" w:color="000000"/>
          <w:right w:val="single" w:sz="4" w:space="4" w:color="000000"/>
        </w:pBdr>
        <w:shd w:val="clear" w:color="auto" w:fill="E5E5E5"/>
        <w:jc w:val="left"/>
        <w:rPr>
          <w:sz w:val="16"/>
        </w:rPr>
      </w:pPr>
    </w:p>
    <w:p w14:paraId="64ED4B06" w14:textId="77777777" w:rsidR="00787EC9" w:rsidRDefault="00787EC9" w:rsidP="00787EC9">
      <w:pPr>
        <w:pStyle w:val="Titre"/>
        <w:pBdr>
          <w:top w:val="single" w:sz="4" w:space="1" w:color="000000"/>
          <w:left w:val="single" w:sz="4" w:space="4" w:color="000000"/>
          <w:bottom w:val="single" w:sz="4" w:space="1" w:color="000000"/>
          <w:right w:val="single" w:sz="4" w:space="4" w:color="000000"/>
        </w:pBdr>
        <w:shd w:val="clear" w:color="auto" w:fill="E5E5E5"/>
      </w:pPr>
      <w:r>
        <w:t>Règlement Saint-Martin</w:t>
      </w:r>
    </w:p>
    <w:p w14:paraId="7E64192A" w14:textId="77777777" w:rsidR="00787EC9" w:rsidRDefault="00787EC9" w:rsidP="00787EC9">
      <w:pPr>
        <w:pStyle w:val="Titre"/>
        <w:pBdr>
          <w:top w:val="single" w:sz="4" w:space="1" w:color="000000"/>
          <w:left w:val="single" w:sz="4" w:space="4" w:color="000000"/>
          <w:bottom w:val="single" w:sz="4" w:space="1" w:color="000000"/>
          <w:right w:val="single" w:sz="4" w:space="4" w:color="000000"/>
        </w:pBdr>
        <w:shd w:val="clear" w:color="auto" w:fill="E5E5E5"/>
        <w:rPr>
          <w:sz w:val="16"/>
        </w:rPr>
      </w:pPr>
    </w:p>
    <w:p w14:paraId="6126675A" w14:textId="77777777" w:rsidR="00787EC9" w:rsidRDefault="00787EC9" w:rsidP="00787EC9">
      <w:pPr>
        <w:pBdr>
          <w:top w:val="single" w:sz="4" w:space="1" w:color="000000"/>
          <w:left w:val="single" w:sz="4" w:space="4" w:color="000000"/>
          <w:bottom w:val="single" w:sz="4" w:space="1" w:color="000000"/>
          <w:right w:val="single" w:sz="4" w:space="4" w:color="000000"/>
        </w:pBdr>
        <w:shd w:val="clear" w:color="auto" w:fill="E5E5E5"/>
        <w:jc w:val="center"/>
        <w:rPr>
          <w:rFonts w:ascii="Arial" w:hAnsi="Arial" w:cs="Arial"/>
          <w:b/>
          <w:bCs/>
          <w:sz w:val="24"/>
          <w:szCs w:val="24"/>
        </w:rPr>
      </w:pPr>
      <w:r>
        <w:rPr>
          <w:rFonts w:ascii="Arial" w:hAnsi="Arial" w:cs="Arial"/>
          <w:b/>
          <w:bCs/>
          <w:sz w:val="24"/>
          <w:szCs w:val="24"/>
          <w:lang w:val="fr-BE"/>
        </w:rPr>
        <w:t xml:space="preserve">concernant les logements sis </w:t>
      </w:r>
      <w:r>
        <w:rPr>
          <w:rFonts w:ascii="Arial" w:hAnsi="Arial" w:cs="Arial"/>
          <w:b/>
          <w:bCs/>
          <w:sz w:val="24"/>
          <w:szCs w:val="24"/>
        </w:rPr>
        <w:t>rue Saint-Martin, n° 9 à 5080 ÉMINES</w:t>
      </w:r>
    </w:p>
    <w:p w14:paraId="1957D4B8" w14:textId="77777777" w:rsidR="00787EC9" w:rsidRDefault="00787EC9" w:rsidP="00787EC9">
      <w:pPr>
        <w:pBdr>
          <w:top w:val="single" w:sz="4" w:space="1" w:color="000000"/>
          <w:left w:val="single" w:sz="4" w:space="4" w:color="000000"/>
          <w:bottom w:val="single" w:sz="4" w:space="1" w:color="000000"/>
          <w:right w:val="single" w:sz="4" w:space="4" w:color="000000"/>
        </w:pBdr>
        <w:shd w:val="clear" w:color="auto" w:fill="E5E5E5"/>
        <w:jc w:val="center"/>
        <w:rPr>
          <w:rFonts w:ascii="Arial" w:hAnsi="Arial" w:cs="Arial"/>
          <w:b/>
          <w:bCs/>
        </w:rPr>
      </w:pPr>
    </w:p>
    <w:p w14:paraId="59885555" w14:textId="77777777" w:rsidR="00787EC9" w:rsidRDefault="00787EC9" w:rsidP="00787EC9">
      <w:pPr>
        <w:rPr>
          <w:rFonts w:ascii="Arial" w:hAnsi="Arial" w:cs="Arial"/>
          <w:sz w:val="36"/>
          <w:lang w:val="fr-BE"/>
        </w:rPr>
      </w:pPr>
    </w:p>
    <w:p w14:paraId="5E3E8A73" w14:textId="77777777" w:rsidR="00787EC9" w:rsidRDefault="00787EC9" w:rsidP="00787EC9">
      <w:pPr>
        <w:pStyle w:val="Corpsdetexte"/>
        <w:rPr>
          <w:rFonts w:ascii="Arial" w:hAnsi="Arial" w:cs="Arial"/>
          <w:sz w:val="24"/>
          <w:szCs w:val="24"/>
        </w:rPr>
      </w:pPr>
      <w:r>
        <w:rPr>
          <w:rFonts w:ascii="Arial" w:hAnsi="Arial" w:cs="Arial"/>
          <w:sz w:val="24"/>
          <w:szCs w:val="24"/>
        </w:rPr>
        <w:t>Le présent règlement a pour but d’assurer la sérénité des lieux et la tranquillité de ses occupants.</w:t>
      </w:r>
    </w:p>
    <w:p w14:paraId="20523F30"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Le non-respect du nombre d’occupant(s) prévu dans le bail locatif peut constituer un motif de renom anticipatif du bail de la part des propriétaires.</w:t>
      </w:r>
    </w:p>
    <w:p w14:paraId="0E4ECD03"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Les visiteurs sont instamment priés de respecter la tranquillité et la propreté des lieux ; de les quitter pour 22h00 au plus tard.</w:t>
      </w:r>
    </w:p>
    <w:p w14:paraId="001BA4E4"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La puissance d’émission des radios et téléviseurs doit être réduite dès 22h00.</w:t>
      </w:r>
    </w:p>
    <w:p w14:paraId="3F91662A"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Aucun trouble de l’ordre ne sera plus toléré après 22h00.</w:t>
      </w:r>
    </w:p>
    <w:p w14:paraId="480940F6"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D’avoir des animaux : chien, chat, serpent, etc…</w:t>
      </w:r>
    </w:p>
    <w:p w14:paraId="260DEE37"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Peut également constituer un motif de renon anticipé du bail de la part des propriétaires :</w:t>
      </w:r>
    </w:p>
    <w:p w14:paraId="7F788D71" w14:textId="77777777" w:rsidR="00787EC9" w:rsidRDefault="00787EC9" w:rsidP="00787EC9">
      <w:pPr>
        <w:numPr>
          <w:ilvl w:val="2"/>
          <w:numId w:val="1"/>
        </w:numPr>
        <w:suppressAutoHyphens w:val="0"/>
        <w:spacing w:before="120"/>
        <w:jc w:val="both"/>
        <w:rPr>
          <w:rFonts w:ascii="Arial" w:hAnsi="Arial" w:cs="Arial"/>
          <w:sz w:val="24"/>
          <w:szCs w:val="24"/>
          <w:lang w:val="fr-BE"/>
        </w:rPr>
      </w:pPr>
      <w:r>
        <w:rPr>
          <w:rFonts w:ascii="Arial" w:hAnsi="Arial" w:cs="Arial"/>
          <w:sz w:val="24"/>
          <w:szCs w:val="24"/>
          <w:lang w:val="fr-BE"/>
        </w:rPr>
        <w:t xml:space="preserve">la prise de drogue ;l'alcoolisme ; </w:t>
      </w:r>
    </w:p>
    <w:p w14:paraId="4ED7239B" w14:textId="77777777" w:rsidR="00787EC9" w:rsidRDefault="00787EC9" w:rsidP="00787EC9">
      <w:pPr>
        <w:numPr>
          <w:ilvl w:val="2"/>
          <w:numId w:val="1"/>
        </w:numPr>
        <w:suppressAutoHyphens w:val="0"/>
        <w:spacing w:before="120"/>
        <w:jc w:val="both"/>
        <w:rPr>
          <w:rFonts w:ascii="Arial" w:hAnsi="Arial" w:cs="Arial"/>
          <w:sz w:val="24"/>
          <w:szCs w:val="24"/>
          <w:lang w:val="fr-BE"/>
        </w:rPr>
      </w:pPr>
      <w:r>
        <w:rPr>
          <w:rFonts w:ascii="Arial" w:hAnsi="Arial" w:cs="Arial"/>
          <w:sz w:val="24"/>
          <w:szCs w:val="24"/>
          <w:lang w:val="fr-BE"/>
        </w:rPr>
        <w:t>surveiller que les enfants ne tombent pas, ni jettent rien dans l'étang;</w:t>
      </w:r>
    </w:p>
    <w:p w14:paraId="2E7DDF61" w14:textId="77777777" w:rsidR="00787EC9" w:rsidRDefault="00787EC9" w:rsidP="00787EC9">
      <w:pPr>
        <w:numPr>
          <w:ilvl w:val="2"/>
          <w:numId w:val="1"/>
        </w:numPr>
        <w:suppressAutoHyphens w:val="0"/>
        <w:spacing w:before="120"/>
        <w:jc w:val="both"/>
        <w:rPr>
          <w:rFonts w:ascii="Arial" w:hAnsi="Arial" w:cs="Arial"/>
          <w:sz w:val="24"/>
          <w:szCs w:val="24"/>
          <w:lang w:val="fr-BE"/>
        </w:rPr>
      </w:pPr>
      <w:r>
        <w:rPr>
          <w:rFonts w:ascii="Arial" w:hAnsi="Arial" w:cs="Arial"/>
          <w:sz w:val="24"/>
          <w:szCs w:val="24"/>
          <w:lang w:val="fr-BE"/>
        </w:rPr>
        <w:t>les comportements violents, obscènes ;</w:t>
      </w:r>
    </w:p>
    <w:p w14:paraId="2DEF5F8F" w14:textId="77777777" w:rsidR="00787EC9" w:rsidRDefault="00787EC9" w:rsidP="00787EC9">
      <w:pPr>
        <w:numPr>
          <w:ilvl w:val="2"/>
          <w:numId w:val="1"/>
        </w:numPr>
        <w:suppressAutoHyphens w:val="0"/>
        <w:spacing w:before="120"/>
        <w:jc w:val="both"/>
        <w:rPr>
          <w:rFonts w:ascii="Arial" w:hAnsi="Arial" w:cs="Arial"/>
          <w:sz w:val="24"/>
          <w:szCs w:val="24"/>
          <w:lang w:val="fr-BE"/>
        </w:rPr>
      </w:pPr>
      <w:r>
        <w:rPr>
          <w:rFonts w:ascii="Arial" w:hAnsi="Arial" w:cs="Arial"/>
          <w:sz w:val="24"/>
          <w:szCs w:val="24"/>
          <w:lang w:val="fr-BE"/>
        </w:rPr>
        <w:t>la malpropreté ;</w:t>
      </w:r>
    </w:p>
    <w:p w14:paraId="5331CA30" w14:textId="77777777" w:rsidR="00787EC9" w:rsidRDefault="00787EC9" w:rsidP="00787EC9">
      <w:pPr>
        <w:numPr>
          <w:ilvl w:val="2"/>
          <w:numId w:val="1"/>
        </w:numPr>
        <w:suppressAutoHyphens w:val="0"/>
        <w:spacing w:before="120"/>
        <w:jc w:val="both"/>
        <w:rPr>
          <w:rFonts w:ascii="Arial" w:hAnsi="Arial" w:cs="Arial"/>
          <w:sz w:val="24"/>
          <w:szCs w:val="24"/>
          <w:lang w:val="fr-BE"/>
        </w:rPr>
      </w:pPr>
      <w:r>
        <w:rPr>
          <w:rFonts w:ascii="Arial" w:hAnsi="Arial" w:cs="Arial"/>
          <w:sz w:val="24"/>
          <w:szCs w:val="24"/>
          <w:lang w:val="fr-BE"/>
        </w:rPr>
        <w:t>le fait de céder sa clé à une tierce personne.</w:t>
      </w:r>
    </w:p>
    <w:p w14:paraId="38267A17"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Si un changement de composition de ménage intervient il faut en référer immédiatement aux propriétaires ; ce changement peut donner lieu à une augmentation de loyer.</w:t>
      </w:r>
    </w:p>
    <w:p w14:paraId="3726985A"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Un conteneur en alu est mis à la disposition de tous  pour les déchets mais il est instamment demandé de ne pas y jeter : papiers, cartons a placer dans poubelle jaune, PMC et canettes dans des sacs bleus a acheter a la commune de la Bruyère,  bouteilles dans les bulles placées près du cimetière ; merci de contribuer ainsi à la protection de notre environnement  - Ce local doit rester en ordre</w:t>
      </w:r>
    </w:p>
    <w:p w14:paraId="5EAF7FEC"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Il est instamment demandé de ne pas forer dans les châssis pour, par exemple, placer des stores, …</w:t>
      </w:r>
    </w:p>
    <w:p w14:paraId="0DCB68AA"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Prière d'aérer et de chauffer pour éviter la condensation et les problèmes d'humidité , il est interdit de se chauffer au pétrole ( risque de condensation et surtout d'incendie ) - Un extracteur mécanique est installé dans la salle de bain.</w:t>
      </w:r>
    </w:p>
    <w:p w14:paraId="4F7AF2C3" w14:textId="77777777" w:rsidR="00787EC9" w:rsidRDefault="00787EC9" w:rsidP="00787EC9">
      <w:pPr>
        <w:numPr>
          <w:ilvl w:val="0"/>
          <w:numId w:val="1"/>
        </w:numPr>
        <w:suppressAutoHyphens w:val="0"/>
        <w:spacing w:before="240"/>
        <w:ind w:left="357" w:hanging="357"/>
        <w:jc w:val="both"/>
        <w:rPr>
          <w:rFonts w:ascii="Arial" w:hAnsi="Arial" w:cs="Arial"/>
          <w:sz w:val="24"/>
          <w:szCs w:val="24"/>
          <w:lang w:val="fr-BE"/>
        </w:rPr>
      </w:pPr>
      <w:r>
        <w:rPr>
          <w:rFonts w:ascii="Arial" w:hAnsi="Arial" w:cs="Arial"/>
          <w:sz w:val="24"/>
          <w:szCs w:val="24"/>
          <w:lang w:val="fr-BE"/>
        </w:rPr>
        <w:t xml:space="preserve">Une station d'épuration des eaux usées desservant tous les appartements, il est interdit de déverser, dans les toilettes et évacuations d'eaux usées: produits désinfectants, produits prophylactiques pour végétaux, détergents pour brosses et </w:t>
      </w:r>
      <w:r>
        <w:rPr>
          <w:rFonts w:ascii="Arial" w:hAnsi="Arial" w:cs="Arial"/>
          <w:sz w:val="24"/>
          <w:szCs w:val="24"/>
          <w:lang w:val="fr-BE"/>
        </w:rPr>
        <w:lastRenderedPageBreak/>
        <w:t>pinceaux, produits de nettoyage chlorés (eau de Javel notamment), petits cubes désinfectants pour WC, décapants pour conduites, insecticides, huiles de table/graisses de friture, déchets de nourriture, lait en grande quantité, colles de tapissage, textiles, rouleaux de cuisine, lingettes, lingettes humides, petits chiffons de nettoyage, tampons, bandes hygiéniques..., huiles minérales, produits pour chatière, mégots de cigarettes et capsules, marc de café et feuilles de thé, filtres à café et sachets de thé, alcool à haut %, médicaments, eaux de pluie en grande quantité, excréments d'animaux, produits irritants/nuisibles, poisons, produits corrosifs.</w:t>
      </w:r>
    </w:p>
    <w:p w14:paraId="3ABFF4BD" w14:textId="77777777" w:rsidR="00787EC9" w:rsidRDefault="00787EC9" w:rsidP="00787EC9">
      <w:pPr>
        <w:widowControl w:val="0"/>
        <w:numPr>
          <w:ilvl w:val="0"/>
          <w:numId w:val="1"/>
        </w:numPr>
        <w:tabs>
          <w:tab w:val="right" w:leader="dot" w:pos="5954"/>
        </w:tabs>
        <w:suppressAutoHyphens w:val="0"/>
        <w:overflowPunct w:val="0"/>
        <w:autoSpaceDE w:val="0"/>
        <w:spacing w:before="238"/>
        <w:jc w:val="both"/>
        <w:rPr>
          <w:rFonts w:ascii="Arial" w:hAnsi="Arial" w:cs="Arial"/>
          <w:kern w:val="2"/>
          <w:sz w:val="24"/>
          <w:szCs w:val="24"/>
          <w:lang w:val="fr-BE"/>
        </w:rPr>
      </w:pPr>
      <w:r>
        <w:rPr>
          <w:rFonts w:ascii="Arial" w:hAnsi="Arial" w:cs="Arial"/>
          <w:kern w:val="2"/>
          <w:sz w:val="24"/>
          <w:szCs w:val="24"/>
          <w:lang w:val="fr-BE"/>
        </w:rPr>
        <w:t xml:space="preserve">Nous rappelons : </w:t>
      </w:r>
    </w:p>
    <w:p w14:paraId="711CBE97" w14:textId="77777777" w:rsidR="00787EC9" w:rsidRDefault="00787EC9" w:rsidP="00787EC9">
      <w:pPr>
        <w:widowControl w:val="0"/>
        <w:numPr>
          <w:ilvl w:val="0"/>
          <w:numId w:val="2"/>
        </w:numPr>
        <w:tabs>
          <w:tab w:val="right" w:leader="dot" w:pos="5954"/>
        </w:tabs>
        <w:suppressAutoHyphens w:val="0"/>
        <w:overflowPunct w:val="0"/>
        <w:autoSpaceDE w:val="0"/>
        <w:spacing w:before="120"/>
        <w:ind w:left="1077" w:hanging="357"/>
        <w:jc w:val="both"/>
        <w:rPr>
          <w:rFonts w:ascii="Arial" w:hAnsi="Arial" w:cs="Arial"/>
          <w:kern w:val="2"/>
          <w:sz w:val="24"/>
          <w:szCs w:val="24"/>
          <w:lang w:val="fr-BE"/>
        </w:rPr>
      </w:pPr>
      <w:r>
        <w:rPr>
          <w:rFonts w:ascii="Arial" w:hAnsi="Arial" w:cs="Arial"/>
          <w:kern w:val="2"/>
          <w:sz w:val="24"/>
          <w:szCs w:val="24"/>
          <w:lang w:val="fr-BE"/>
        </w:rPr>
        <w:t xml:space="preserve">A la demande des pompiers, le parking dans la cour intérieure n’est toléré que durant un temps strictement limité, pour chargement ou déchargement </w:t>
      </w:r>
    </w:p>
    <w:p w14:paraId="76C88F14" w14:textId="77777777" w:rsidR="00787EC9" w:rsidRDefault="00787EC9" w:rsidP="00787EC9">
      <w:pPr>
        <w:widowControl w:val="0"/>
        <w:tabs>
          <w:tab w:val="right" w:leader="dot" w:pos="5954"/>
        </w:tabs>
        <w:overflowPunct w:val="0"/>
        <w:autoSpaceDE w:val="0"/>
        <w:ind w:left="720"/>
        <w:jc w:val="both"/>
        <w:rPr>
          <w:rFonts w:ascii="Arial" w:hAnsi="Arial" w:cs="Arial"/>
          <w:kern w:val="2"/>
          <w:lang w:val="fr-BE"/>
        </w:rPr>
      </w:pPr>
    </w:p>
    <w:p w14:paraId="0725E596" w14:textId="77777777" w:rsidR="00787EC9" w:rsidRDefault="00787EC9" w:rsidP="00787EC9">
      <w:pPr>
        <w:widowControl w:val="0"/>
        <w:numPr>
          <w:ilvl w:val="0"/>
          <w:numId w:val="2"/>
        </w:numPr>
        <w:tabs>
          <w:tab w:val="right" w:leader="dot" w:pos="5954"/>
        </w:tabs>
        <w:suppressAutoHyphens w:val="0"/>
        <w:overflowPunct w:val="0"/>
        <w:autoSpaceDE w:val="0"/>
        <w:jc w:val="both"/>
        <w:rPr>
          <w:rFonts w:ascii="Arial" w:hAnsi="Arial" w:cs="Arial"/>
          <w:kern w:val="2"/>
          <w:sz w:val="24"/>
          <w:szCs w:val="24"/>
          <w:lang w:val="fr-BE"/>
        </w:rPr>
      </w:pPr>
      <w:r>
        <w:rPr>
          <w:rFonts w:ascii="Arial" w:hAnsi="Arial" w:cs="Arial"/>
          <w:kern w:val="2"/>
          <w:sz w:val="24"/>
          <w:szCs w:val="24"/>
          <w:lang w:val="fr-BE"/>
        </w:rPr>
        <w:t>que l’entretien et le détartrage annuel (obligatoire) des chaudières au gaz doivent être réalisés exclusivement par les sociétés agréées, selon la marque du matériel et à la sortie définitive du logement:</w:t>
      </w:r>
    </w:p>
    <w:p w14:paraId="53E54D95" w14:textId="77777777" w:rsidR="00787EC9" w:rsidRDefault="00787EC9" w:rsidP="00787EC9">
      <w:pPr>
        <w:widowControl w:val="0"/>
        <w:numPr>
          <w:ilvl w:val="2"/>
          <w:numId w:val="2"/>
        </w:numPr>
        <w:tabs>
          <w:tab w:val="right" w:leader="dot" w:pos="5954"/>
        </w:tabs>
        <w:suppressAutoHyphens w:val="0"/>
        <w:overflowPunct w:val="0"/>
        <w:autoSpaceDE w:val="0"/>
        <w:jc w:val="both"/>
        <w:rPr>
          <w:rFonts w:ascii="Arial" w:hAnsi="Arial" w:cs="Arial"/>
          <w:kern w:val="2"/>
          <w:sz w:val="24"/>
          <w:szCs w:val="24"/>
          <w:lang w:val="fr-BE"/>
        </w:rPr>
      </w:pPr>
      <w:r>
        <w:rPr>
          <w:rFonts w:ascii="Arial" w:hAnsi="Arial" w:cs="Arial"/>
          <w:kern w:val="2"/>
          <w:sz w:val="24"/>
          <w:szCs w:val="24"/>
          <w:lang w:val="fr-BE"/>
        </w:rPr>
        <w:t>Service après-vente JUNKERS : 078/050210</w:t>
      </w:r>
    </w:p>
    <w:p w14:paraId="1EDE3FC6" w14:textId="77777777" w:rsidR="00787EC9" w:rsidRDefault="00787EC9" w:rsidP="00787EC9">
      <w:pPr>
        <w:widowControl w:val="0"/>
        <w:tabs>
          <w:tab w:val="right" w:leader="dot" w:pos="5954"/>
        </w:tabs>
        <w:suppressAutoHyphens w:val="0"/>
        <w:overflowPunct w:val="0"/>
        <w:autoSpaceDE w:val="0"/>
        <w:jc w:val="right"/>
        <w:rPr>
          <w:rFonts w:ascii="Arial" w:hAnsi="Arial" w:cs="Arial"/>
          <w:kern w:val="2"/>
          <w:sz w:val="24"/>
          <w:szCs w:val="24"/>
          <w:lang w:val="fr-BE"/>
        </w:rPr>
      </w:pPr>
      <w:r>
        <w:rPr>
          <w:rFonts w:ascii="Arial" w:hAnsi="Arial" w:cs="Arial"/>
          <w:kern w:val="2"/>
          <w:sz w:val="24"/>
          <w:szCs w:val="24"/>
          <w:lang w:val="fr-BE"/>
        </w:rPr>
        <w:t>Email: planning@myservice.be</w:t>
      </w:r>
    </w:p>
    <w:p w14:paraId="4F413EF5" w14:textId="77777777" w:rsidR="00787EC9" w:rsidRDefault="00787EC9" w:rsidP="00787EC9">
      <w:pPr>
        <w:widowControl w:val="0"/>
        <w:numPr>
          <w:ilvl w:val="2"/>
          <w:numId w:val="2"/>
        </w:numPr>
        <w:tabs>
          <w:tab w:val="right" w:leader="dot" w:pos="5954"/>
        </w:tabs>
        <w:suppressAutoHyphens w:val="0"/>
        <w:overflowPunct w:val="0"/>
        <w:autoSpaceDE w:val="0"/>
        <w:ind w:left="2874" w:hanging="357"/>
        <w:jc w:val="both"/>
        <w:rPr>
          <w:rFonts w:ascii="Arial" w:hAnsi="Arial" w:cs="Arial"/>
          <w:kern w:val="2"/>
          <w:sz w:val="24"/>
          <w:szCs w:val="24"/>
          <w:lang w:val="fr-BE"/>
        </w:rPr>
      </w:pPr>
      <w:r>
        <w:rPr>
          <w:rFonts w:ascii="Arial" w:hAnsi="Arial" w:cs="Arial"/>
          <w:kern w:val="2"/>
          <w:sz w:val="24"/>
          <w:szCs w:val="24"/>
          <w:lang w:val="fr-BE"/>
        </w:rPr>
        <w:t>CHAFFOTEAUX ET MAURY : MTS : 02/3310390</w:t>
      </w:r>
    </w:p>
    <w:p w14:paraId="15192768" w14:textId="77777777" w:rsidR="00787EC9" w:rsidRDefault="00787EC9" w:rsidP="00787EC9">
      <w:pPr>
        <w:pStyle w:val="Retraitcorpsdetexte"/>
        <w:spacing w:before="120"/>
        <w:ind w:left="1077"/>
        <w:rPr>
          <w:rFonts w:ascii="Arial" w:hAnsi="Arial" w:cs="Arial"/>
          <w:szCs w:val="24"/>
        </w:rPr>
      </w:pPr>
      <w:r>
        <w:rPr>
          <w:rFonts w:ascii="Arial" w:hAnsi="Arial" w:cs="Arial"/>
          <w:szCs w:val="24"/>
        </w:rPr>
        <w:t xml:space="preserve">NB : il est nécessaire d’avertir les propriétaires lorsqu’un technicien constate le besoin d’une réparation conséquente afin qu’ils puissent discuter avec lui de l’intervention et, éventuellement, marquer leur accord. En aucun cas, les propriétaires n’interviendront dans les frais de réparation lorsqu’ils sont mis devant le fait accompli ; en ce domaine, la jurisprudence prévoit : </w:t>
      </w:r>
      <w:r>
        <w:rPr>
          <w:rFonts w:ascii="Arial" w:hAnsi="Arial" w:cs="Arial"/>
          <w:i/>
          <w:szCs w:val="24"/>
        </w:rPr>
        <w:t>« … le locataire à qui incombe l’obligation de faire entretenir les appareils de chauffage central et de chauffage de l’eau, n’est pas fondé à mettre à charge de son propriétaire la facture d’intervention de l’entreprise mandatée à cette fin par lui, au motif qu’il s’agissait d’une grosse réparation, s’il n’a pas informé au préalable son bailleur. En procédant directement à l’exécution du travail, il n’a pas permis que l’on vérifie si l’intervention était la conséquence d’un mauvais entretien ou, au contraire, une grosse réparation »</w:t>
      </w:r>
      <w:r>
        <w:rPr>
          <w:rFonts w:ascii="Arial" w:hAnsi="Arial" w:cs="Arial"/>
          <w:szCs w:val="24"/>
        </w:rPr>
        <w:t xml:space="preserve"> (Civ. Liège, 18 octobre 1993, J.L.M.B., 1994, p. 1478).</w:t>
      </w:r>
    </w:p>
    <w:p w14:paraId="01097190" w14:textId="77777777" w:rsidR="00787EC9" w:rsidRDefault="00787EC9" w:rsidP="00787EC9">
      <w:pPr>
        <w:numPr>
          <w:ilvl w:val="0"/>
          <w:numId w:val="3"/>
        </w:numPr>
        <w:suppressAutoHyphens w:val="0"/>
        <w:spacing w:before="240"/>
        <w:ind w:left="1077" w:hanging="357"/>
        <w:jc w:val="both"/>
        <w:rPr>
          <w:rFonts w:ascii="Arial" w:hAnsi="Arial" w:cs="Arial"/>
          <w:kern w:val="2"/>
          <w:sz w:val="24"/>
          <w:szCs w:val="24"/>
          <w:lang w:val="fr-BE"/>
        </w:rPr>
      </w:pPr>
      <w:r>
        <w:rPr>
          <w:rFonts w:ascii="Arial" w:hAnsi="Arial" w:cs="Arial"/>
          <w:kern w:val="2"/>
          <w:sz w:val="24"/>
          <w:szCs w:val="24"/>
          <w:lang w:val="fr-BE"/>
        </w:rPr>
        <w:t>que la pile du détecteur de fumée doit être changée tous les 5 ans à votre charge ;</w:t>
      </w:r>
    </w:p>
    <w:p w14:paraId="62565E4D" w14:textId="77777777" w:rsidR="00787EC9" w:rsidRDefault="00787EC9" w:rsidP="00787EC9">
      <w:pPr>
        <w:numPr>
          <w:ilvl w:val="0"/>
          <w:numId w:val="3"/>
        </w:numPr>
        <w:suppressAutoHyphens w:val="0"/>
        <w:spacing w:before="240"/>
        <w:ind w:left="1077" w:hanging="357"/>
        <w:jc w:val="both"/>
        <w:rPr>
          <w:rFonts w:ascii="Arial" w:hAnsi="Arial" w:cs="Arial"/>
          <w:kern w:val="2"/>
          <w:sz w:val="24"/>
          <w:szCs w:val="24"/>
          <w:lang w:val="fr-BE"/>
        </w:rPr>
      </w:pPr>
      <w:r>
        <w:rPr>
          <w:rFonts w:ascii="Arial" w:hAnsi="Arial" w:cs="Arial"/>
          <w:kern w:val="2"/>
          <w:sz w:val="24"/>
          <w:szCs w:val="24"/>
          <w:lang w:val="fr-BE"/>
        </w:rPr>
        <w:t>que lors de l’indexation du loyer, un réajustement du montant de la caution peut être exigé.</w:t>
      </w:r>
    </w:p>
    <w:p w14:paraId="266CAAA2" w14:textId="77777777" w:rsidR="00787EC9" w:rsidRDefault="00787EC9" w:rsidP="00787EC9">
      <w:pPr>
        <w:numPr>
          <w:ilvl w:val="0"/>
          <w:numId w:val="3"/>
        </w:numPr>
        <w:suppressAutoHyphens w:val="0"/>
        <w:spacing w:before="240"/>
        <w:ind w:left="1077" w:hanging="357"/>
        <w:jc w:val="both"/>
        <w:rPr>
          <w:rFonts w:ascii="Arial" w:hAnsi="Arial" w:cs="Arial"/>
          <w:kern w:val="2"/>
          <w:sz w:val="24"/>
          <w:szCs w:val="24"/>
          <w:lang w:val="fr-BE"/>
        </w:rPr>
      </w:pPr>
      <w:r>
        <w:rPr>
          <w:rFonts w:ascii="Arial" w:hAnsi="Arial" w:cs="Arial"/>
          <w:b/>
          <w:bCs/>
          <w:kern w:val="2"/>
          <w:sz w:val="24"/>
          <w:szCs w:val="24"/>
          <w:lang w:val="fr-BE"/>
        </w:rPr>
        <w:t>appartements 12,14 et 15</w:t>
      </w:r>
      <w:r>
        <w:rPr>
          <w:rFonts w:ascii="Arial" w:hAnsi="Arial" w:cs="Arial"/>
          <w:kern w:val="2"/>
          <w:sz w:val="24"/>
          <w:szCs w:val="24"/>
          <w:lang w:val="fr-BE"/>
        </w:rPr>
        <w:t xml:space="preserve">: il appartient aux locataires d'entretenir le couloir, l'escalier et le hall d'entrée d'accès à ces appartements; à défaut, cet entretien sera assuré par une société extérieure, </w:t>
      </w:r>
      <w:r>
        <w:rPr>
          <w:rFonts w:ascii="Arial" w:hAnsi="Arial" w:cs="Arial"/>
          <w:b/>
          <w:kern w:val="2"/>
          <w:sz w:val="24"/>
          <w:szCs w:val="24"/>
          <w:u w:val="single"/>
          <w:lang w:val="fr-BE"/>
        </w:rPr>
        <w:t>aux frais des locataires concernés</w:t>
      </w:r>
      <w:r>
        <w:rPr>
          <w:rFonts w:ascii="Arial" w:hAnsi="Arial" w:cs="Arial"/>
          <w:kern w:val="2"/>
          <w:sz w:val="24"/>
          <w:szCs w:val="24"/>
          <w:lang w:val="fr-BE"/>
        </w:rPr>
        <w:t>.</w:t>
      </w:r>
    </w:p>
    <w:p w14:paraId="31DAD50E" w14:textId="77777777" w:rsidR="00787EC9" w:rsidRDefault="00787EC9" w:rsidP="00787EC9">
      <w:pPr>
        <w:numPr>
          <w:ilvl w:val="0"/>
          <w:numId w:val="3"/>
        </w:numPr>
        <w:suppressAutoHyphens w:val="0"/>
        <w:spacing w:before="240"/>
        <w:ind w:left="1077" w:hanging="357"/>
        <w:jc w:val="both"/>
        <w:rPr>
          <w:rFonts w:ascii="Arial" w:hAnsi="Arial" w:cs="Arial"/>
          <w:kern w:val="2"/>
          <w:sz w:val="24"/>
          <w:szCs w:val="24"/>
          <w:lang w:val="fr-BE"/>
        </w:rPr>
      </w:pPr>
      <w:r>
        <w:rPr>
          <w:rFonts w:ascii="Arial" w:hAnsi="Arial" w:cs="Arial"/>
          <w:kern w:val="2"/>
          <w:sz w:val="24"/>
          <w:szCs w:val="24"/>
          <w:lang w:val="fr-BE"/>
        </w:rPr>
        <w:t xml:space="preserve">En fin de bail : communiquer les index électriques à Electrabel : tel 078/353333 BP 10888  5000 Namur + ORES service  Access &amp; Transit 078/157801  fax 010486747 avenue Jean Monnet, 2 1348  Louvain La Neuve ou  </w:t>
      </w:r>
      <w:hyperlink r:id="rId5" w:history="1">
        <w:r>
          <w:rPr>
            <w:rStyle w:val="Lienhypertexte"/>
            <w:rFonts w:ascii="Arial" w:hAnsi="Arial"/>
          </w:rPr>
          <w:t>www.ores.net</w:t>
        </w:r>
      </w:hyperlink>
      <w:r>
        <w:rPr>
          <w:rFonts w:ascii="Arial" w:hAnsi="Arial" w:cs="Arial"/>
          <w:kern w:val="2"/>
          <w:sz w:val="24"/>
          <w:szCs w:val="24"/>
          <w:lang w:val="fr-BE"/>
        </w:rPr>
        <w:t xml:space="preserve">   Pour SWDE   par internet  </w:t>
      </w:r>
      <w:hyperlink r:id="rId6" w:history="1">
        <w:r>
          <w:rPr>
            <w:rStyle w:val="Lienhypertexte"/>
            <w:rFonts w:ascii="Arial" w:hAnsi="Arial"/>
          </w:rPr>
          <w:t>www.swde.be</w:t>
        </w:r>
      </w:hyperlink>
      <w:r>
        <w:rPr>
          <w:rFonts w:ascii="Arial" w:hAnsi="Arial" w:cs="Arial"/>
          <w:kern w:val="2"/>
          <w:sz w:val="24"/>
          <w:szCs w:val="24"/>
          <w:lang w:val="fr-BE"/>
        </w:rPr>
        <w:t xml:space="preserve">   fax 087/342021 ; Pour le gaz par courrier à l’adresse : Primagaz Belgium Ravenshout 3310 – Kanaalweg 87    3980  TESSENDERLO</w:t>
      </w:r>
    </w:p>
    <w:p w14:paraId="332C4983" w14:textId="77777777" w:rsidR="00787EC9" w:rsidRDefault="00787EC9" w:rsidP="00787EC9">
      <w:pPr>
        <w:jc w:val="both"/>
        <w:rPr>
          <w:rFonts w:ascii="Arial" w:hAnsi="Arial" w:cs="Arial"/>
          <w:sz w:val="16"/>
          <w:szCs w:val="16"/>
          <w:lang w:val="fr-BE"/>
        </w:rPr>
      </w:pPr>
    </w:p>
    <w:p w14:paraId="450CEEBF" w14:textId="77777777" w:rsidR="00787EC9" w:rsidRDefault="00787EC9" w:rsidP="00787EC9">
      <w:pPr>
        <w:spacing w:before="120"/>
        <w:jc w:val="both"/>
        <w:rPr>
          <w:rFonts w:ascii="Arial" w:hAnsi="Arial" w:cs="Arial"/>
          <w:sz w:val="24"/>
          <w:szCs w:val="24"/>
          <w:lang w:val="fr-BE"/>
        </w:rPr>
      </w:pPr>
      <w:r>
        <w:rPr>
          <w:rFonts w:ascii="Arial" w:hAnsi="Arial" w:cs="Arial"/>
          <w:sz w:val="24"/>
          <w:szCs w:val="24"/>
          <w:lang w:val="fr-BE"/>
        </w:rPr>
        <w:t>Lu et approuvé :</w:t>
      </w:r>
    </w:p>
    <w:p w14:paraId="1C2FEC28" w14:textId="77777777" w:rsidR="00787EC9" w:rsidRDefault="00787EC9" w:rsidP="00787EC9">
      <w:pPr>
        <w:jc w:val="both"/>
        <w:rPr>
          <w:rFonts w:ascii="Arial" w:hAnsi="Arial" w:cs="Arial"/>
          <w:sz w:val="24"/>
          <w:szCs w:val="24"/>
          <w:lang w:val="fr-BE"/>
        </w:rPr>
      </w:pPr>
    </w:p>
    <w:p w14:paraId="75837B0B" w14:textId="77777777" w:rsidR="00787EC9" w:rsidRDefault="00787EC9" w:rsidP="00787EC9">
      <w:pPr>
        <w:pStyle w:val="Corpsdetexte"/>
        <w:spacing w:before="240"/>
        <w:rPr>
          <w:sz w:val="24"/>
          <w:szCs w:val="24"/>
        </w:rPr>
      </w:pPr>
    </w:p>
    <w:p w14:paraId="50143DE5" w14:textId="77777777" w:rsidR="00787EC9" w:rsidRDefault="00787EC9" w:rsidP="00787EC9">
      <w:pPr>
        <w:pStyle w:val="Corpsdetexte"/>
        <w:spacing w:before="240"/>
        <w:rPr>
          <w:sz w:val="24"/>
          <w:szCs w:val="24"/>
        </w:rPr>
      </w:pPr>
      <w:r>
        <w:rPr>
          <w:sz w:val="24"/>
          <w:szCs w:val="24"/>
        </w:rPr>
        <w:t xml:space="preserve">signature : . . . . . . . . . . . . . . . . . . . . . . . . . . </w:t>
      </w:r>
    </w:p>
    <w:p w14:paraId="33975F6C" w14:textId="77777777" w:rsidR="00787EC9" w:rsidRDefault="00787EC9" w:rsidP="00787EC9">
      <w:pPr>
        <w:tabs>
          <w:tab w:val="right" w:leader="dot" w:pos="9072"/>
        </w:tabs>
        <w:spacing w:before="240"/>
        <w:rPr>
          <w:sz w:val="24"/>
          <w:szCs w:val="24"/>
        </w:rPr>
      </w:pPr>
      <w:r>
        <w:rPr>
          <w:rFonts w:ascii="Arial" w:hAnsi="Arial" w:cs="Arial"/>
          <w:sz w:val="24"/>
          <w:szCs w:val="24"/>
          <w:lang w:val="fr-BE"/>
        </w:rPr>
        <w:t xml:space="preserve">NOM et prénom du locataire signataire: </w:t>
      </w:r>
      <w:r>
        <w:rPr>
          <w:sz w:val="24"/>
          <w:szCs w:val="24"/>
        </w:rPr>
        <w:t xml:space="preserve">. . . . . . . . . . . . . . . . . . . . . . . . . . . . . . . . . . . . . . . . </w:t>
      </w:r>
    </w:p>
    <w:p w14:paraId="513474EB" w14:textId="77777777" w:rsidR="00787EC9" w:rsidRDefault="00787EC9" w:rsidP="00787EC9">
      <w:pPr>
        <w:spacing w:before="240"/>
        <w:jc w:val="both"/>
        <w:rPr>
          <w:rFonts w:ascii="Arial" w:hAnsi="Arial" w:cs="Arial"/>
          <w:sz w:val="24"/>
          <w:szCs w:val="24"/>
          <w:lang w:val="fr-BE"/>
        </w:rPr>
      </w:pPr>
      <w:r>
        <w:rPr>
          <w:rFonts w:ascii="Arial" w:hAnsi="Arial" w:cs="Arial"/>
          <w:sz w:val="24"/>
          <w:szCs w:val="24"/>
          <w:lang w:val="fr-BE"/>
        </w:rPr>
        <w:t>n° de l’appartement occupé: . . . . . . . . . . . . . . .</w:t>
      </w:r>
    </w:p>
    <w:p w14:paraId="64764E89" w14:textId="77777777" w:rsidR="00787EC9" w:rsidRDefault="00787EC9" w:rsidP="00787EC9">
      <w:pPr>
        <w:spacing w:before="240"/>
        <w:jc w:val="both"/>
      </w:pPr>
      <w:r>
        <w:rPr>
          <w:rFonts w:ascii="Arial" w:hAnsi="Arial" w:cs="Arial"/>
          <w:sz w:val="24"/>
          <w:szCs w:val="24"/>
          <w:lang w:val="fr-BE"/>
        </w:rPr>
        <w:t>Date de la signature: . . . . . . . . . . . . . . . . . . . . .</w:t>
      </w:r>
    </w:p>
    <w:p w14:paraId="0B72AC58" w14:textId="77777777" w:rsidR="00180CD4" w:rsidRDefault="00180CD4"/>
    <w:sectPr w:rsidR="00180C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2160"/>
        </w:tabs>
        <w:ind w:left="2160" w:hanging="360"/>
      </w:pPr>
      <w:rPr>
        <w:rFonts w:ascii="Courier New" w:hAnsi="Courier New" w:cs="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Courier New"/>
      </w:rPr>
    </w:lvl>
    <w:lvl w:ilvl="8">
      <w:start w:val="1"/>
      <w:numFmt w:val="bullet"/>
      <w:lvlText w:val=""/>
      <w:lvlJc w:val="left"/>
      <w:pPr>
        <w:tabs>
          <w:tab w:val="num" w:pos="7200"/>
        </w:tabs>
        <w:ind w:left="7200" w:hanging="360"/>
      </w:pPr>
      <w:rPr>
        <w:rFonts w:ascii="Wingdings" w:hAnsi="Wingdings"/>
      </w:rPr>
    </w:lvl>
  </w:abstractNum>
  <w:abstractNum w:abstractNumId="1"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Times New Roman" w:hAnsi="Times New Roman" w:cs="Times New Roman"/>
      </w:rPr>
    </w:lvl>
    <w:lvl w:ilvl="1">
      <w:start w:val="1"/>
      <w:numFmt w:val="bullet"/>
      <w:lvlText w:val="o"/>
      <w:lvlJc w:val="left"/>
      <w:pPr>
        <w:tabs>
          <w:tab w:val="num" w:pos="589"/>
        </w:tabs>
        <w:ind w:left="589" w:hanging="360"/>
      </w:pPr>
      <w:rPr>
        <w:rFonts w:ascii="Courier New" w:hAnsi="Courier New"/>
      </w:rPr>
    </w:lvl>
    <w:lvl w:ilvl="2">
      <w:start w:val="1"/>
      <w:numFmt w:val="bullet"/>
      <w:lvlText w:val=""/>
      <w:lvlJc w:val="left"/>
      <w:pPr>
        <w:tabs>
          <w:tab w:val="num" w:pos="1309"/>
        </w:tabs>
        <w:ind w:left="1309" w:hanging="360"/>
      </w:pPr>
      <w:rPr>
        <w:rFonts w:ascii="Wingdings" w:hAnsi="Wingdings"/>
      </w:rPr>
    </w:lvl>
    <w:lvl w:ilvl="3">
      <w:start w:val="1"/>
      <w:numFmt w:val="bullet"/>
      <w:lvlText w:val=""/>
      <w:lvlJc w:val="left"/>
      <w:pPr>
        <w:tabs>
          <w:tab w:val="num" w:pos="2029"/>
        </w:tabs>
        <w:ind w:left="2029" w:hanging="360"/>
      </w:pPr>
      <w:rPr>
        <w:rFonts w:ascii="Symbol" w:hAnsi="Symbol"/>
      </w:rPr>
    </w:lvl>
    <w:lvl w:ilvl="4">
      <w:start w:val="1"/>
      <w:numFmt w:val="bullet"/>
      <w:lvlText w:val="o"/>
      <w:lvlJc w:val="left"/>
      <w:pPr>
        <w:tabs>
          <w:tab w:val="num" w:pos="2749"/>
        </w:tabs>
        <w:ind w:left="2749" w:hanging="360"/>
      </w:pPr>
      <w:rPr>
        <w:rFonts w:ascii="Courier New" w:hAnsi="Courier New"/>
      </w:rPr>
    </w:lvl>
    <w:lvl w:ilvl="5">
      <w:start w:val="1"/>
      <w:numFmt w:val="bullet"/>
      <w:lvlText w:val=""/>
      <w:lvlJc w:val="left"/>
      <w:pPr>
        <w:tabs>
          <w:tab w:val="num" w:pos="3469"/>
        </w:tabs>
        <w:ind w:left="3469" w:hanging="360"/>
      </w:pPr>
      <w:rPr>
        <w:rFonts w:ascii="Wingdings" w:hAnsi="Wingdings"/>
      </w:rPr>
    </w:lvl>
    <w:lvl w:ilvl="6">
      <w:start w:val="1"/>
      <w:numFmt w:val="bullet"/>
      <w:lvlText w:val=""/>
      <w:lvlJc w:val="left"/>
      <w:pPr>
        <w:tabs>
          <w:tab w:val="num" w:pos="4189"/>
        </w:tabs>
        <w:ind w:left="4189" w:hanging="360"/>
      </w:pPr>
      <w:rPr>
        <w:rFonts w:ascii="Symbol" w:hAnsi="Symbol"/>
      </w:rPr>
    </w:lvl>
    <w:lvl w:ilvl="7">
      <w:start w:val="1"/>
      <w:numFmt w:val="bullet"/>
      <w:lvlText w:val="o"/>
      <w:lvlJc w:val="left"/>
      <w:pPr>
        <w:tabs>
          <w:tab w:val="num" w:pos="4909"/>
        </w:tabs>
        <w:ind w:left="4909" w:hanging="360"/>
      </w:pPr>
      <w:rPr>
        <w:rFonts w:ascii="Courier New" w:hAnsi="Courier New"/>
      </w:rPr>
    </w:lvl>
    <w:lvl w:ilvl="8">
      <w:start w:val="1"/>
      <w:numFmt w:val="bullet"/>
      <w:lvlText w:val=""/>
      <w:lvlJc w:val="left"/>
      <w:pPr>
        <w:tabs>
          <w:tab w:val="num" w:pos="5629"/>
        </w:tabs>
        <w:ind w:left="5629" w:hanging="360"/>
      </w:pPr>
      <w:rPr>
        <w:rFonts w:ascii="Wingdings" w:hAnsi="Wingdings"/>
      </w:rPr>
    </w:lvl>
  </w:abstractNum>
  <w:abstractNum w:abstractNumId="2" w15:restartNumberingAfterBreak="0">
    <w:nsid w:val="00000007"/>
    <w:multiLevelType w:val="singleLevel"/>
    <w:tmpl w:val="00000007"/>
    <w:name w:val="WW8Num7"/>
    <w:lvl w:ilvl="0">
      <w:start w:val="1"/>
      <w:numFmt w:val="bullet"/>
      <w:lvlText w:val="-"/>
      <w:lvlJc w:val="left"/>
      <w:pPr>
        <w:tabs>
          <w:tab w:val="num" w:pos="1080"/>
        </w:tabs>
        <w:ind w:left="1080" w:hanging="360"/>
      </w:pPr>
      <w:rPr>
        <w:rFonts w:ascii="Times New Roman" w:hAnsi="Times New Roman"/>
      </w:rPr>
    </w:lvl>
  </w:abstractNum>
  <w:num w:numId="1" w16cid:durableId="1835683973">
    <w:abstractNumId w:val="1"/>
    <w:lvlOverride w:ilvl="0"/>
    <w:lvlOverride w:ilvl="1"/>
    <w:lvlOverride w:ilvl="2"/>
    <w:lvlOverride w:ilvl="3"/>
    <w:lvlOverride w:ilvl="4"/>
    <w:lvlOverride w:ilvl="5"/>
    <w:lvlOverride w:ilvl="6"/>
    <w:lvlOverride w:ilvl="7"/>
    <w:lvlOverride w:ilvl="8"/>
  </w:num>
  <w:num w:numId="2" w16cid:durableId="811672665">
    <w:abstractNumId w:val="0"/>
    <w:lvlOverride w:ilvl="0"/>
    <w:lvlOverride w:ilvl="1"/>
    <w:lvlOverride w:ilvl="2"/>
    <w:lvlOverride w:ilvl="3"/>
    <w:lvlOverride w:ilvl="4"/>
    <w:lvlOverride w:ilvl="5"/>
    <w:lvlOverride w:ilvl="6"/>
    <w:lvlOverride w:ilvl="7"/>
    <w:lvlOverride w:ilvl="8"/>
  </w:num>
  <w:num w:numId="3" w16cid:durableId="1724213438">
    <w:abstractNumId w:val="2"/>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C9"/>
    <w:rsid w:val="00180CD4"/>
    <w:rsid w:val="00605C53"/>
    <w:rsid w:val="00787EC9"/>
    <w:rsid w:val="00BE40EA"/>
    <w:rsid w:val="00FB4B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DE22"/>
  <w15:chartTrackingRefBased/>
  <w15:docId w15:val="{725F01A9-A9FD-4A60-9A1F-EA818848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EC9"/>
    <w:pPr>
      <w:suppressAutoHyphens/>
      <w:spacing w:after="0" w:line="240" w:lineRule="auto"/>
    </w:pPr>
    <w:rPr>
      <w:rFonts w:ascii="Times New Roman" w:eastAsia="Times New Roman" w:hAnsi="Times New Roman" w:cs="Times New Roman"/>
      <w:sz w:val="20"/>
      <w:szCs w:val="20"/>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unhideWhenUsed/>
    <w:rsid w:val="00787EC9"/>
    <w:rPr>
      <w:color w:val="0000FF"/>
      <w:u w:val="single"/>
    </w:rPr>
  </w:style>
  <w:style w:type="paragraph" w:styleId="Titre">
    <w:name w:val="Title"/>
    <w:basedOn w:val="Normal"/>
    <w:next w:val="Sous-titre"/>
    <w:link w:val="TitreCar"/>
    <w:qFormat/>
    <w:rsid w:val="00787EC9"/>
    <w:pPr>
      <w:suppressAutoHyphens w:val="0"/>
      <w:jc w:val="center"/>
    </w:pPr>
    <w:rPr>
      <w:rFonts w:ascii="Arial Black" w:hAnsi="Arial Black" w:cs="Arial"/>
      <w:sz w:val="32"/>
      <w:szCs w:val="24"/>
      <w:lang w:val="fr-BE"/>
    </w:rPr>
  </w:style>
  <w:style w:type="character" w:customStyle="1" w:styleId="TitreCar">
    <w:name w:val="Titre Car"/>
    <w:basedOn w:val="Policepardfaut"/>
    <w:link w:val="Titre"/>
    <w:rsid w:val="00787EC9"/>
    <w:rPr>
      <w:rFonts w:ascii="Arial Black" w:eastAsia="Times New Roman" w:hAnsi="Arial Black" w:cs="Arial"/>
      <w:sz w:val="32"/>
      <w:szCs w:val="24"/>
      <w:lang w:eastAsia="ar-SA"/>
    </w:rPr>
  </w:style>
  <w:style w:type="paragraph" w:styleId="Corpsdetexte">
    <w:name w:val="Body Text"/>
    <w:basedOn w:val="Normal"/>
    <w:link w:val="CorpsdetexteCar"/>
    <w:semiHidden/>
    <w:unhideWhenUsed/>
    <w:rsid w:val="00787EC9"/>
    <w:pPr>
      <w:spacing w:after="120"/>
    </w:pPr>
  </w:style>
  <w:style w:type="character" w:customStyle="1" w:styleId="CorpsdetexteCar">
    <w:name w:val="Corps de texte Car"/>
    <w:basedOn w:val="Policepardfaut"/>
    <w:link w:val="Corpsdetexte"/>
    <w:semiHidden/>
    <w:rsid w:val="00787EC9"/>
    <w:rPr>
      <w:rFonts w:ascii="Times New Roman" w:eastAsia="Times New Roman" w:hAnsi="Times New Roman" w:cs="Times New Roman"/>
      <w:sz w:val="20"/>
      <w:szCs w:val="20"/>
      <w:lang w:val="fr-FR" w:eastAsia="ar-SA"/>
    </w:rPr>
  </w:style>
  <w:style w:type="paragraph" w:styleId="Retraitcorpsdetexte">
    <w:name w:val="Body Text Indent"/>
    <w:basedOn w:val="Normal"/>
    <w:link w:val="RetraitcorpsdetexteCar"/>
    <w:semiHidden/>
    <w:unhideWhenUsed/>
    <w:rsid w:val="00787EC9"/>
    <w:pPr>
      <w:ind w:left="1701"/>
      <w:jc w:val="both"/>
    </w:pPr>
    <w:rPr>
      <w:sz w:val="24"/>
    </w:rPr>
  </w:style>
  <w:style w:type="character" w:customStyle="1" w:styleId="RetraitcorpsdetexteCar">
    <w:name w:val="Retrait corps de texte Car"/>
    <w:basedOn w:val="Policepardfaut"/>
    <w:link w:val="Retraitcorpsdetexte"/>
    <w:semiHidden/>
    <w:rsid w:val="00787EC9"/>
    <w:rPr>
      <w:rFonts w:ascii="Times New Roman" w:eastAsia="Times New Roman" w:hAnsi="Times New Roman" w:cs="Times New Roman"/>
      <w:sz w:val="24"/>
      <w:szCs w:val="20"/>
      <w:lang w:val="fr-FR" w:eastAsia="ar-SA"/>
    </w:rPr>
  </w:style>
  <w:style w:type="paragraph" w:styleId="Sous-titre">
    <w:name w:val="Subtitle"/>
    <w:basedOn w:val="Normal"/>
    <w:next w:val="Normal"/>
    <w:link w:val="Sous-titreCar"/>
    <w:uiPriority w:val="11"/>
    <w:qFormat/>
    <w:rsid w:val="00787E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787EC9"/>
    <w:rPr>
      <w:rFonts w:eastAsiaTheme="minorEastAsia"/>
      <w:color w:val="5A5A5A" w:themeColor="text1" w:themeTint="A5"/>
      <w:spacing w:val="15"/>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07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wde.be/" TargetMode="External"/><Relationship Id="rId11" Type="http://schemas.openxmlformats.org/officeDocument/2006/relationships/customXml" Target="../customXml/item3.xml"/><Relationship Id="rId5" Type="http://schemas.openxmlformats.org/officeDocument/2006/relationships/hyperlink" Target="http://www.ores.ne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04978A11A8FD4DBE92FE79CA0BDB90" ma:contentTypeVersion="13" ma:contentTypeDescription="Crée un document." ma:contentTypeScope="" ma:versionID="a9612825d2af7799a33392c312080033">
  <xsd:schema xmlns:xsd="http://www.w3.org/2001/XMLSchema" xmlns:xs="http://www.w3.org/2001/XMLSchema" xmlns:p="http://schemas.microsoft.com/office/2006/metadata/properties" xmlns:ns2="b0161c5b-c63e-4a85-98a8-8f841f1a55f0" xmlns:ns3="9526b7fa-9f3d-4e4b-926c-23b0e62bf5cd" targetNamespace="http://schemas.microsoft.com/office/2006/metadata/properties" ma:root="true" ma:fieldsID="894bbde473ba9586966901cce7743a91" ns2:_="" ns3:_="">
    <xsd:import namespace="b0161c5b-c63e-4a85-98a8-8f841f1a55f0"/>
    <xsd:import namespace="9526b7fa-9f3d-4e4b-926c-23b0e62bf5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61c5b-c63e-4a85-98a8-8f841f1a5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135279a-0f9d-4514-871a-2edd0794ca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6b7fa-9f3d-4e4b-926c-23b0e62bf5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b1e3e0-8904-45f4-9c41-7e59d56ca7c6}" ma:internalName="TaxCatchAll" ma:showField="CatchAllData" ma:web="9526b7fa-9f3d-4e4b-926c-23b0e62bf5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26b7fa-9f3d-4e4b-926c-23b0e62bf5cd" xsi:nil="true"/>
    <lcf76f155ced4ddcb4097134ff3c332f xmlns="b0161c5b-c63e-4a85-98a8-8f841f1a55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D25386-8B22-433D-8602-B97EF9E7F23F}"/>
</file>

<file path=customXml/itemProps2.xml><?xml version="1.0" encoding="utf-8"?>
<ds:datastoreItem xmlns:ds="http://schemas.openxmlformats.org/officeDocument/2006/customXml" ds:itemID="{E80742DC-8011-4754-A8F5-E587370E4C59}"/>
</file>

<file path=customXml/itemProps3.xml><?xml version="1.0" encoding="utf-8"?>
<ds:datastoreItem xmlns:ds="http://schemas.openxmlformats.org/officeDocument/2006/customXml" ds:itemID="{B98DBD4D-75BE-429C-8183-03DB1A025B7D}"/>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4603</Characters>
  <Application>Microsoft Office Word</Application>
  <DocSecurity>0</DocSecurity>
  <Lines>38</Lines>
  <Paragraphs>10</Paragraphs>
  <ScaleCrop>false</ScaleCrop>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Beguin</dc:creator>
  <cp:keywords/>
  <dc:description/>
  <cp:lastModifiedBy>justine Beguin</cp:lastModifiedBy>
  <cp:revision>1</cp:revision>
  <dcterms:created xsi:type="dcterms:W3CDTF">2022-09-19T08:08:00Z</dcterms:created>
  <dcterms:modified xsi:type="dcterms:W3CDTF">2022-09-19T08:08:00Z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0x010100BE04978A11A8FD4DBE92FE79CA0BDB90</vt:lpwstr>
  </property>
</Properties>
</file>