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F3E866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Aarschotsesteenweg 19 (A/b2/2), 3300 Tienen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"locatie"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Locatie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"omgeving"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Omgeving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"kadaster"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Kadaster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"gewestplan"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Gewestplan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"water"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Water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"natuur"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Natuur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"recht_van_voorkoop"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Recht van voorkoop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"beschermd_onroerend_erfgoed"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Beschermd onroerend 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"vastgestelde_inventarissen"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Vastgestelde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"wetenschappelijke_inventarissen"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Wetenschappelijke inventarissen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"unesco_werelderfgoed"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Unesco werelderfgoed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"historische_kaarten"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Historische kaarten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Locatie</w:t>
      </w:r>
    </w:p>
    <w:p>
      <w:pPr>
        <w:spacing w:after="160"/>
        <w:jc w:val="center"/>
        <w:rPr>
          <w:rFonts w:ascii="Arial" w:hAnsi="Arial"/>
        </w:rPr>
      </w:pPr>
      <w:bookmarkStart w:id="0" w:name="locatie"/>
      <w:r>
        <w:drawing>
          <wp:inline xmlns:wp="http://schemas.openxmlformats.org/drawingml/2006/wordprocessingDrawing">
            <wp:extent cx="5772150" cy="57721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Omgeving</w:t>
      </w:r>
    </w:p>
    <w:p>
      <w:pPr>
        <w:spacing w:after="160"/>
        <w:jc w:val="center"/>
        <w:rPr>
          <w:rFonts w:ascii="Arial" w:hAnsi="Arial"/>
        </w:rPr>
      </w:pPr>
      <w:bookmarkStart w:id="1" w:name="omgeving"/>
      <w:r>
        <w:drawing>
          <wp:inline xmlns:wp="http://schemas.openxmlformats.org/drawingml/2006/wordprocessingDrawing">
            <wp:extent cx="5772150" cy="57721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Kadaster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Meest recente toestand</w:t>
      </w:r>
    </w:p>
    <w:p>
      <w:pPr>
        <w:spacing w:after="160"/>
        <w:jc w:val="center"/>
        <w:rPr>
          <w:rFonts w:ascii="Arial" w:hAnsi="Arial"/>
        </w:rPr>
      </w:pPr>
      <w:bookmarkStart w:id="2" w:name="kadaster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"https://eservices.minfin.fgov.be/ecad-web/?local=nl_BE&amp;capakey=24107B0067/00Z000"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"https://eservices.minfin.fgov.be/ecad-web/?local=nl_BE&amp;capakey=24107B0067/00Z000"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Fiscale toestand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"https://eservices.minfin.fgov.be/ecad-web/?local=nl_BE&amp;capakey=24107B0067/00Z000"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"https://eservices.minfin.fgov.be/ecad-web/?local=nl_BE&amp;capakey=24107B0067/00Z000"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Gewestplan</w:t>
      </w:r>
    </w:p>
    <w:p>
      <w:pPr>
        <w:spacing w:after="160"/>
        <w:jc w:val="center"/>
        <w:rPr>
          <w:rFonts w:ascii="Arial" w:hAnsi="Arial"/>
        </w:rPr>
      </w:pPr>
      <w:bookmarkStart w:id="3" w:name="gewestpla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2150" cy="57721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3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"http://www.geopunt.be/kaart?app=Geopunt-kaart_app&amp;kaart=Gewestplan%7Cvisualiseren&amp;perceel=24107B0067/00Z000&amp;maximize=1"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HYPERLINK "http://www.geopunt.be/~/media/Geopunt/Over%20Geopunt/documenten/Stbvoors_GWP.pdf" </w:instrText>
      </w:r>
      <w:r>
        <w:rPr>
          <w:rFonts w:ascii="Arial" w:hAnsi="Arial"/>
        </w:rPr>
        <w:fldChar w:fldCharType="separate"/>
      </w:r>
      <w:r>
        <w:rPr>
          <w:rStyle w:val="C2"/>
          <w:rFonts w:ascii="Arial" w:hAnsi="Arial"/>
          <w:sz w:val="22"/>
        </w:rPr>
        <w:t>Gewestplan legende</w:t>
      </w:r>
      <w:r>
        <w:rPr>
          <w:rFonts w:ascii="Arial" w:hAnsi="Arial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Water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Overstromingsgevoelige gebieden (2017)</w:t>
      </w:r>
    </w:p>
    <w:p>
      <w:pPr>
        <w:spacing w:after="160"/>
        <w:rPr>
          <w:rFonts w:ascii="Arial" w:hAnsi="Arial"/>
        </w:rPr>
      </w:pPr>
      <w:bookmarkStart w:id="4" w:name="water"/>
      <w:r>
        <w:drawing>
          <wp:inline xmlns:wp="http://schemas.openxmlformats.org/drawingml/2006/wordprocessingDrawing">
            <wp:extent cx="3143250" cy="314325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942465" cy="51371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Risicozones overstroming (2017)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10280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1028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Recent overstroomde gebieden (2017)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drawing>
          <wp:inline xmlns:wp="http://schemas.openxmlformats.org/drawingml/2006/wordprocessingDrawing">
            <wp:extent cx="3143250" cy="31432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380365" cy="23749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2374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Signaalgebieden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28115" cy="51371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Natuur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 (bosreferentielaag 2000 + digitale boswijzer 2018)</w:t>
      </w:r>
    </w:p>
    <w:p>
      <w:pPr>
        <w:spacing w:after="160"/>
        <w:rPr>
          <w:rFonts w:ascii="Arial" w:hAnsi="Arial"/>
        </w:rPr>
      </w:pPr>
      <w:bookmarkStart w:id="5" w:name="natuur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5"/>
      <w:r>
        <w:drawing>
          <wp:inline xmlns:wp="http://schemas.openxmlformats.org/drawingml/2006/wordprocessingDrawing">
            <wp:extent cx="2593340" cy="137287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"http://www.geopunt.be/kaart?app=Geopunt-kaart_app&amp;kaart=Bosreferentielaag%202000|Digitale%20boswijzer%20vlaanderen%202018&amp;perceel=24107B0067/00Z000&amp;maximize=1"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Groenkaart Vlaanderen (2018)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85661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"http://www.geopunt.be/kaart?app=Geopunt-kaart_app&amp;kaart=Groenkaart%20vlaanderen%202018&amp;perceel=24107B0067/00Z000&amp;maximize=1"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Boskartering 1990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93340" cy="137287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2593340" cy="13728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"http://www.geopunt.be/kaart?app=Geopunt-kaart_app&amp;kaart=Boskartering%201990&amp;perceel=24107B0067/00Z000&amp;maximize=1"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2015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"http://www.geopunt.be/kaart?app=Geopunt-kaart_app&amp;kaart=Digitale%20boswijzer%20vlaanderen%202015&amp;perceel=24107B0067/00Z000&amp;maximize=1"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2012</w:t>
      </w:r>
    </w:p>
    <w:p>
      <w:pPr>
        <w:spacing w:after="160"/>
        <w:rPr>
          <w:rFonts w:ascii="Arial" w:hAnsi="Arial"/>
          <w:color w:val="4472C4"/>
          <w:sz w:val="16"/>
          <w:u w:val="single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"http://www.geopunt.be/kaart?app=Geopunt-kaart_app&amp;kaart=Digitale%20boswijzer%20vlaanderen%202012&amp;perceel=24107B0067/00Z000&amp;maximize=1"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Digitale boswijzer 2009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628015" cy="3422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"http://www.geopunt.be/kaart?app=Geopunt-kaart_app&amp;kaart=Digitale%20boswijzer%20vlaanderen%202009&amp;perceel=24107B0067/00Z000&amp;maximize=1"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VEN en IVON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457450" cy="571500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571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"http://www.geopunt.be/kaart?app=Geopunt-kaart_app&amp;kaart=Gebieden%20van%20het%20VEN%20en%20het%20IVON&amp;perceel=24107B0067/00Z000&amp;maximize=1"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Jachtterreinen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856615" cy="17081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"http://www.geopunt.be/kaart?app=Geopunt-kaart_app&amp;kaart=Jachtterreinen&amp;perceel=24107B0067/00Z000&amp;maximize=1"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Recht van voorkoop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Vlaams voorkooprecht</w:t>
      </w:r>
    </w:p>
    <w:p>
      <w:pPr>
        <w:spacing w:after="160"/>
        <w:jc w:val="center"/>
        <w:rPr>
          <w:rFonts w:ascii="Arial" w:hAnsi="Arial"/>
        </w:rPr>
      </w:pPr>
      <w:bookmarkStart w:id="6" w:name="recht_van_voorkoop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6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"http://www.geopunt.be/kaart?app=Recht_van_voorkoop-themabestand_app&amp;perceel=24107B0067/00Z000&amp;maximize=1"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Recht van voorkoop afbakeningen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|RVV%20complexe%20projecten|RVV%20Havengebieden|RVV%20Landinrichtingsplan%20en%20inrichtingsnota|RVV%20Natuurinrichtingsprojecten|RVV%20Natuurreservaten|RVV%20nv%20De%20Scheepvaart|RVV%20Oeverzones%20en%20Overstromingsgebieden%20Integraal%20Waterbeleid|RVV%20Ruilverkaveling%20grote%20infrastructuurwerken|RVV%20Ruilverkaveling%20uit%20kracht%20van%20wet|RVV%20Ruimtelijke%20Ordening|RVV%20Speciale%20beschermingszones%20natuur|RVV%20Vlaams%20Ecologisch%20Netwerk%20en%20Integraal%20Verwevings-%20en%20Ondersteunend%20Netwerk|RVV%20Waterwegen%20en%20Zeekanaal%20NV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recht van voorkoop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Ruimtelijke ordening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85315" cy="17081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"http://www.geopunt.be/kaart?app=Geopunt-kaart_app&amp;kaart=RVV%20Ruimtelijke%20Ordening&amp;perceel=24107B0067/00Z000&amp;maximize=1"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Vlaamse wooncode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85365" cy="17081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"http://www.geopunt.be/kaart?app=Geopunt-kaart_app&amp;kaart=RVV%20Bijzondere%20gebieden%20vlaamse%20wooncode&amp;perceel=24107B0067/00Z000&amp;maximize=1"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Ruilverkaveling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575560" cy="318135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3181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"http://www.geopunt.be/kaart?app=Geopunt-kaart_app&amp;kaart=RVV%20Ruilverkaveling%20grote%20infrastructuurwerken|RVV%20Ruilverkaveling%20uit%20kracht%20van%20wet&amp;perceel=24107B0067/00Z000&amp;maximize=1"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Havengebieden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028065" cy="170815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0280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"http://www.geopunt.be/kaart?app=Geopunt-kaart_app&amp;kaart=RVV%20Havengebieden&amp;perceel=24107B0067/00Z000&amp;maximize=1"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de Vlaamse waterweg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656715" cy="17081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6567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"http://www.geopunt.be/kaart?app=Geopunt-kaart_app&amp;kaart=RVV%20de%20Vlaamse%20waterweg%20nv&amp;perceel=24107B0067/00Z000&amp;maximize=1"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Complexe 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999615" cy="3422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9996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"http://www.geopunt.be/kaart?app=Geopunt-kaart_app&amp;kaart=RVV%20Complexe%20Projecten&amp;perceel=24107B0067/00Z000&amp;maximize=1"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4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Oeverzones en overstromingsgebieden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4852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"http://www.geopunt.be/kaart?app=Geopunt-kaart_app&amp;kaart=RVV%20Oeverzones%20en%20Overstromingsgebieden%20Integraal%20Waterbeleid&amp;perceel=24107B0067/00Z000&amp;maximize=1"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Natuurreservaten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256665" cy="17081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"http://www.geopunt.be/kaart?app=Geopunt-kaart_app&amp;kaart=RVV%20Natuurreservaten&amp;perceel=24107B0067/00Z000&amp;maximize=1"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5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Landinrichtingsplan en inrichtingsnota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199515" cy="17081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11995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"http://www.geopunt.be/kaart?app=Geopunt-kaart_app&amp;kaart=RVV%20Landinrichtingsplan%20en%20inrichtingsnota&amp;perceel=24107B0067/00Z000&amp;maximize=1"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Natuurinrichtingsprojecten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542415" cy="17081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"http://www.geopunt.be/kaart?app=Geopunt-kaart_app&amp;kaart=RVV%20Natuurinrichtingsprojecten&amp;perceel=24107B0067/00Z000&amp;maximize=1"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recht van voorkoop pagina 6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Vlaams Ecologisch Netwerk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1828165" cy="17081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"http://www.geopunt.be/kaart?app=Geopunt-kaart_app&amp;kaart=RVV%20Vlaams%20Ecologisch%20Netwerk%20en%20Integraal%20Verwevings-%20en%20Ondersteunend%20Netwerk&amp;perceel=24107B0067/00Z000&amp;maximize=1"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Rvv: Speciale beschermingszones natuur</w:t>
      </w:r>
    </w:p>
    <w:p>
      <w:pPr>
        <w:spacing w:after="160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3143250" cy="3143250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drawing>
          <wp:inline xmlns:wp="http://schemas.openxmlformats.org/drawingml/2006/wordprocessingDrawing">
            <wp:extent cx="2228215" cy="17081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"http://www.geopunt.be/kaart?app=Geopunt-kaart_app&amp;kaart=RVV%20Speciale%20beschermingszones%20natuur&amp;perceel=24107B0067/00Z000&amp;maximize=1"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Beschermd onroerend erfgoed</w:t>
      </w:r>
    </w:p>
    <w:p>
      <w:pPr>
        <w:spacing w:after="160"/>
        <w:jc w:val="center"/>
        <w:rPr>
          <w:rFonts w:ascii="Arial" w:hAnsi="Arial"/>
        </w:rPr>
      </w:pPr>
      <w:bookmarkStart w:id="7" w:name="beschermd_onroerend_erfgoed"/>
      <w:r>
        <w:drawing>
          <wp:inline xmlns:wp="http://schemas.openxmlformats.org/drawingml/2006/wordprocessingDrawing">
            <wp:extent cx="5772150" cy="57721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beschermd onroerend erfgoed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archeologische sites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990725" cy="190500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cultuurhistorische landschappen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47800" cy="19050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monumenten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466850" cy="190500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overgangszones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3000" cy="190500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beschermd onroerend erfgoed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Beschermde stads en dorpsgezichten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700" cy="190500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Vastgestelde inventarissen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8" w:name="vastgestelde_inventarissen"/>
      <w:r>
        <w:drawing>
          <wp:inline xmlns:wp="http://schemas.openxmlformats.org/drawingml/2006/wordprocessingDrawing">
            <wp:extent cx="5772150" cy="5772150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vastgestelde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Archeologische 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600325" cy="17335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733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Bouwkundig erfgoed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  <w:r>
        <w:rPr>
          <w:rFonts w:ascii="Arial" w:hAnsi="Arial"/>
          <w:color w:val="4472C4"/>
          <w:sz w:val="16"/>
          <w:u w:val="single"/>
        </w:rPr>
        <w:br w:type="textWrapping"/>
      </w:r>
      <w:r>
        <w:drawing>
          <wp:inline xmlns:wp="http://schemas.openxmlformats.org/drawingml/2006/wordprocessingDrawing">
            <wp:extent cx="3286125" cy="19050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Houtige beplanting met erfgoedwaarde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43150" cy="19050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Historische tuinen en parken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09800" cy="190500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vastgestelde inventaris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Vastgestelde inventaris: Relicten landschapsatlas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81075" cy="190500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Wetenschappelijke inventarissen</w:t>
      </w:r>
    </w:p>
    <w:p>
      <w:pPr>
        <w:spacing w:after="160"/>
        <w:jc w:val="center"/>
        <w:rPr>
          <w:rFonts w:ascii="Arial" w:hAnsi="Arial"/>
        </w:rPr>
      </w:pPr>
      <w:bookmarkStart w:id="9" w:name="wetenschappelijke_inventarissen"/>
      <w:r>
        <w:drawing>
          <wp:inline xmlns:wp="http://schemas.openxmlformats.org/drawingml/2006/wordprocessingDrawing">
            <wp:extent cx="5772150" cy="5772150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wetenschappelijke inventarissen</w:t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1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Bouwkundige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2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elementen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76275" cy="190500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Landschappelijke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7"/>
        <w:spacing w:after="160"/>
        <w:rPr>
          <w:rFonts w:ascii="Arial" w:hAnsi="Arial"/>
        </w:rPr>
      </w:pPr>
      <w:r>
        <w:rPr>
          <w:rFonts w:ascii="Arial" w:hAnsi="Arial"/>
        </w:rPr>
        <w:t>Detailkaarten wetenschappelijke inventarissen pagina 3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Archeologische gehelen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600075" cy="190500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Unesco werelderfgoed</w:t>
      </w:r>
    </w:p>
    <w:p>
      <w:pPr>
        <w:spacing w:after="160"/>
        <w:jc w:val="center"/>
        <w:rPr>
          <w:rFonts w:ascii="Arial" w:hAnsi="Arial"/>
          <w:i w:val="1"/>
          <w:color w:val="4472C4"/>
        </w:rPr>
      </w:pPr>
      <w:bookmarkStart w:id="10" w:name="unesco_werelderfgoed"/>
      <w:r>
        <w:drawing>
          <wp:inline xmlns:wp="http://schemas.openxmlformats.org/drawingml/2006/wordprocessingDrawing">
            <wp:extent cx="5772150" cy="5772150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  <w:r>
        <w:rPr>
          <w:rFonts w:ascii="Arial" w:hAnsi="Arial"/>
        </w:rPr>
        <w:br w:type="textWrapping"/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Detailkaarten Unesco werelderfgoed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Bufferzones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Unesco: Kernzones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143250" cy="3143250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33525" cy="190500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90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textWrapping"/>
      </w: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Historische kaarten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der Buurtwegen (ca 1840)</w:t>
      </w:r>
    </w:p>
    <w:p>
      <w:pPr>
        <w:spacing w:after="160"/>
        <w:jc w:val="center"/>
        <w:rPr>
          <w:rFonts w:ascii="Arial" w:hAnsi="Arial"/>
        </w:rPr>
      </w:pPr>
      <w:bookmarkStart w:id="11" w:name="historische_kaarten"/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"http://www.geopunt.be/kaart?app=Geopunt-kaart_app&amp;kaart=Atlas%20der%20Buurtwegen%20(1841)&amp;perceel=24107B0067/00Z000&amp;maximize=1"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11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"http://www.geopunt.be/kaart?app=Geopunt-kaart_app&amp;kaart=Atlas%20der%20Buurtwegen%20(1841)&amp;perceel=24107B0067/00Z000&amp;maximize=1"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www.geopunt.be</w:t>
      </w:r>
      <w:r>
        <w:rPr>
          <w:sz w:val="24"/>
        </w:rPr>
        <w:fldChar w:fldCharType="end"/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20-22-0442/001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VLANED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Kaarten: 01/06/2022 - l9jcg7vx81t9eupk063tvu4m0l2iaw849blkw6o5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Aarschotsesteenweg 19 (A/b2/2), 3300 Tienen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12" Type="http://schemas.openxmlformats.org/officeDocument/2006/relationships/image" Target="/media/image12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36" Type="http://schemas.openxmlformats.org/officeDocument/2006/relationships/image" Target="/media/image36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33" Type="http://schemas.openxmlformats.org/officeDocument/2006/relationships/image" Target="/media/image33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3" Type="http://schemas.openxmlformats.org/officeDocument/2006/relationships/image" Target="/media/image53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