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 xml:space="preserve">La surface habitable de la situation projetée est la suivante : </w:t>
      </w:r>
    </w:p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Surface totale hors garage : 284,1m2</w:t>
      </w:r>
    </w:p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Surface garage : 43,7m2</w:t>
      </w:r>
    </w:p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Surface conciergerie : 39,1m2</w:t>
      </w:r>
    </w:p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 xml:space="preserve">Surface </w:t>
      </w:r>
      <w:proofErr w:type="spellStart"/>
      <w:r>
        <w:rPr>
          <w:rFonts w:ascii="Aptos" w:hAnsi="Aptos"/>
          <w:sz w:val="24"/>
          <w:szCs w:val="24"/>
          <w:lang w:eastAsia="en-US"/>
        </w:rPr>
        <w:t>rdc</w:t>
      </w:r>
      <w:proofErr w:type="spellEnd"/>
      <w:r>
        <w:rPr>
          <w:rFonts w:ascii="Aptos" w:hAnsi="Aptos"/>
          <w:sz w:val="24"/>
          <w:szCs w:val="24"/>
          <w:lang w:eastAsia="en-US"/>
        </w:rPr>
        <w:t> hors garage &amp; conciergerie : 123,1m2</w:t>
      </w:r>
    </w:p>
    <w:p w:rsidR="00ED03F8" w:rsidRDefault="00ED03F8" w:rsidP="00ED03F8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Surface 1</w:t>
      </w:r>
      <w:r>
        <w:rPr>
          <w:rFonts w:ascii="Aptos" w:hAnsi="Aptos"/>
          <w:sz w:val="24"/>
          <w:szCs w:val="24"/>
          <w:vertAlign w:val="superscript"/>
          <w:lang w:eastAsia="en-US"/>
        </w:rPr>
        <w:t>er</w:t>
      </w:r>
      <w:r>
        <w:rPr>
          <w:rFonts w:ascii="Aptos" w:hAnsi="Aptos"/>
          <w:sz w:val="24"/>
          <w:szCs w:val="24"/>
          <w:lang w:eastAsia="en-US"/>
        </w:rPr>
        <w:t xml:space="preserve"> étage : 121,9m2</w:t>
      </w:r>
    </w:p>
    <w:p w:rsidR="00ED03F8" w:rsidRDefault="00ED03F8" w:rsidP="00ED03F8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Cette charmante villa </w:t>
      </w:r>
      <w:proofErr w:type="spellStart"/>
      <w:r>
        <w:rPr>
          <w:rFonts w:ascii="Segoe UI" w:hAnsi="Segoe UI" w:cs="Segoe UI"/>
          <w:color w:val="0D0D0D"/>
        </w:rPr>
        <w:t>Lasnoise</w:t>
      </w:r>
      <w:proofErr w:type="spellEnd"/>
      <w:r>
        <w:rPr>
          <w:rFonts w:ascii="Segoe UI" w:hAnsi="Segoe UI" w:cs="Segoe UI"/>
          <w:color w:val="0D0D0D"/>
        </w:rPr>
        <w:t xml:space="preserve">, nichée au cœur des sentiers pittoresques de </w:t>
      </w:r>
      <w:proofErr w:type="spellStart"/>
      <w:r>
        <w:rPr>
          <w:rFonts w:ascii="Segoe UI" w:hAnsi="Segoe UI" w:cs="Segoe UI"/>
          <w:color w:val="0D0D0D"/>
        </w:rPr>
        <w:t>Lasne</w:t>
      </w:r>
      <w:proofErr w:type="spellEnd"/>
      <w:r>
        <w:rPr>
          <w:rFonts w:ascii="Segoe UI" w:hAnsi="Segoe UI" w:cs="Segoe UI"/>
          <w:color w:val="0D0D0D"/>
        </w:rPr>
        <w:t xml:space="preserve">, offre un beau potentiel d'agrandissement et de rénovation sur un terrain généreux d'environ 25 ares, orienté plein sud. À seulement 1,5 km du centre de </w:t>
      </w:r>
      <w:proofErr w:type="spellStart"/>
      <w:r>
        <w:rPr>
          <w:rFonts w:ascii="Segoe UI" w:hAnsi="Segoe UI" w:cs="Segoe UI"/>
          <w:color w:val="0D0D0D"/>
        </w:rPr>
        <w:t>Lasne</w:t>
      </w:r>
      <w:proofErr w:type="spellEnd"/>
      <w:r>
        <w:rPr>
          <w:rFonts w:ascii="Segoe UI" w:hAnsi="Segoe UI" w:cs="Segoe UI"/>
          <w:color w:val="0D0D0D"/>
        </w:rPr>
        <w:t xml:space="preserve"> et de ses commodités, cette propriété présentée en exclusivité par </w:t>
      </w:r>
      <w:proofErr w:type="spellStart"/>
      <w:r>
        <w:rPr>
          <w:rFonts w:ascii="Segoe UI" w:hAnsi="Segoe UI" w:cs="Segoe UI"/>
          <w:color w:val="0D0D0D"/>
        </w:rPr>
        <w:t>Mexx</w:t>
      </w:r>
      <w:proofErr w:type="spellEnd"/>
      <w:r>
        <w:rPr>
          <w:rFonts w:ascii="Segoe UI" w:hAnsi="Segoe UI" w:cs="Segoe UI"/>
          <w:color w:val="0D0D0D"/>
        </w:rPr>
        <w:t xml:space="preserve"> International séduira les amoureux de la nature en quête de tranquillité.</w:t>
      </w:r>
    </w:p>
    <w:p w:rsidR="00ED03F8" w:rsidRDefault="00ED03F8" w:rsidP="00ED03F8">
      <w:pPr>
        <w:pStyle w:val="NormalWeb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À l'abri des regards, la propriété se compose comme suit :</w:t>
      </w:r>
    </w:p>
    <w:p w:rsidR="00ED03F8" w:rsidRDefault="00ED03F8" w:rsidP="00ED03F8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t xml:space="preserve">Le rez-de-chaussée, baigné de lumière naturelle grâce à ses </w:t>
      </w:r>
      <w:proofErr w:type="spellStart"/>
      <w:r>
        <w:rPr>
          <w:rFonts w:ascii="Segoe UI" w:eastAsia="Times New Roman" w:hAnsi="Segoe UI" w:cs="Segoe UI"/>
          <w:color w:val="0D0D0D"/>
          <w:sz w:val="24"/>
          <w:szCs w:val="24"/>
        </w:rPr>
        <w:t>portes-fenêtres</w:t>
      </w:r>
      <w:proofErr w:type="spellEnd"/>
      <w:r>
        <w:rPr>
          <w:rFonts w:ascii="Segoe UI" w:eastAsia="Times New Roman" w:hAnsi="Segoe UI" w:cs="Segoe UI"/>
          <w:color w:val="0D0D0D"/>
          <w:sz w:val="24"/>
          <w:szCs w:val="24"/>
        </w:rPr>
        <w:t xml:space="preserve"> donnant directement sur le jardin, comprend une cuisine, un salon avec une magnifique cheminée en pierre de France, ainsi qu'un espace bureau, offrant un cadre chaleureux et convivial.</w:t>
      </w:r>
    </w:p>
    <w:p w:rsidR="00ED03F8" w:rsidRDefault="00ED03F8" w:rsidP="00ED03F8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t>À l'étage, trois chambres et deux salles de bains garantissent un espace de vie confortable et fonctionnel pour toute la famille.</w:t>
      </w:r>
    </w:p>
    <w:p w:rsidR="00ED03F8" w:rsidRDefault="00ED03F8" w:rsidP="00ED03F8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t>Un grand garage offre un espace de stationnement pratique pour les véhicules.</w:t>
      </w:r>
    </w:p>
    <w:p w:rsidR="00ED03F8" w:rsidRDefault="00ED03F8" w:rsidP="00ED03F8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t>La conciergerie ou espace polyvalent offre des possibilités supplémentaires pour répondre aux besoins spécifiques des résidents.</w:t>
      </w:r>
    </w:p>
    <w:p w:rsidR="00ED03F8" w:rsidRDefault="00ED03F8" w:rsidP="00ED03F8">
      <w:pPr>
        <w:pStyle w:val="NormalWeb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Selon les autorisations en vigueur, il existe la possibilité d'agrandir la propriété d'environ 49 m², ainsi que d'ajouter une piscine pour profiter pleinement des douces journées ensoleillées.</w:t>
      </w:r>
    </w:p>
    <w:p w:rsidR="00ED03F8" w:rsidRDefault="00ED03F8" w:rsidP="00ED03F8">
      <w:pPr>
        <w:pStyle w:val="NormalWeb"/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Idéalement située dans le quartier Saint Lambert, cette villa </w:t>
      </w:r>
      <w:proofErr w:type="spellStart"/>
      <w:r>
        <w:rPr>
          <w:rFonts w:ascii="Segoe UI" w:hAnsi="Segoe UI" w:cs="Segoe UI"/>
          <w:color w:val="0D0D0D"/>
        </w:rPr>
        <w:t>Lasnoise</w:t>
      </w:r>
      <w:proofErr w:type="spellEnd"/>
      <w:r>
        <w:rPr>
          <w:rFonts w:ascii="Segoe UI" w:hAnsi="Segoe UI" w:cs="Segoe UI"/>
          <w:color w:val="0D0D0D"/>
        </w:rPr>
        <w:t xml:space="preserve"> représente une occasion unique pour créer la maison de vos rêves dans un cadre paisible et verdoyant, tout en restant proche des commodités de la ville.</w:t>
      </w:r>
    </w:p>
    <w:p w:rsidR="001A079B" w:rsidRDefault="001A079B">
      <w:bookmarkStart w:id="0" w:name="_GoBack"/>
      <w:bookmarkEnd w:id="0"/>
    </w:p>
    <w:sectPr w:rsidR="001A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3F86"/>
    <w:multiLevelType w:val="multilevel"/>
    <w:tmpl w:val="666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F8"/>
    <w:rsid w:val="001A079B"/>
    <w:rsid w:val="00E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B8AB3-4951-46B0-B945-8A16F03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F8"/>
    <w:pPr>
      <w:spacing w:after="0" w:line="240" w:lineRule="auto"/>
    </w:pPr>
    <w:rPr>
      <w:rFonts w:ascii="Calibri" w:hAnsi="Calibri" w:cs="Calibri"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3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Harlaux</dc:creator>
  <cp:keywords/>
  <dc:description/>
  <cp:lastModifiedBy>Joelle Harlaux</cp:lastModifiedBy>
  <cp:revision>1</cp:revision>
  <dcterms:created xsi:type="dcterms:W3CDTF">2024-04-24T18:54:00Z</dcterms:created>
  <dcterms:modified xsi:type="dcterms:W3CDTF">2024-04-24T18:56:00Z</dcterms:modified>
</cp:coreProperties>
</file>