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1F8DB" w14:textId="77777777" w:rsidR="004520C3" w:rsidRPr="000955EC" w:rsidRDefault="004520C3" w:rsidP="004520C3">
      <w:pPr>
        <w:jc w:val="center"/>
        <w:rPr>
          <w:b/>
          <w:bCs/>
          <w:sz w:val="24"/>
          <w:szCs w:val="24"/>
          <w:u w:val="single"/>
        </w:rPr>
      </w:pPr>
      <w:r w:rsidRPr="000955EC">
        <w:rPr>
          <w:b/>
          <w:bCs/>
          <w:sz w:val="24"/>
          <w:szCs w:val="24"/>
          <w:u w:val="single"/>
        </w:rPr>
        <w:t>Offre d’achat</w:t>
      </w:r>
    </w:p>
    <w:p w14:paraId="43749F5B" w14:textId="77777777" w:rsidR="004520C3" w:rsidRPr="000955EC" w:rsidRDefault="004520C3" w:rsidP="004520C3">
      <w:pPr>
        <w:jc w:val="center"/>
        <w:rPr>
          <w:b/>
          <w:bCs/>
          <w:sz w:val="24"/>
          <w:szCs w:val="24"/>
          <w:u w:val="single"/>
        </w:rPr>
      </w:pPr>
    </w:p>
    <w:p w14:paraId="6C124FEE" w14:textId="77777777" w:rsidR="004520C3" w:rsidRDefault="004520C3" w:rsidP="004520C3">
      <w:pPr>
        <w:jc w:val="both"/>
        <w:rPr>
          <w:b/>
          <w:bCs/>
          <w:highlight w:val="yellow"/>
        </w:rPr>
      </w:pPr>
      <w:r w:rsidRPr="000955EC">
        <w:rPr>
          <w:b/>
          <w:bCs/>
          <w:highlight w:val="yellow"/>
        </w:rPr>
        <w:t xml:space="preserve">Le(s) soussigné(es), </w:t>
      </w:r>
    </w:p>
    <w:p w14:paraId="1591508E" w14:textId="77777777" w:rsidR="004520C3" w:rsidRPr="00F83984" w:rsidRDefault="004520C3" w:rsidP="004520C3">
      <w:pPr>
        <w:jc w:val="both"/>
        <w:rPr>
          <w:highlight w:val="yellow"/>
        </w:rPr>
      </w:pPr>
      <w:r w:rsidRPr="00F83984">
        <w:rPr>
          <w:highlight w:val="yellow"/>
        </w:rPr>
        <w:t xml:space="preserve">Nom: </w:t>
      </w:r>
    </w:p>
    <w:p w14:paraId="02CC0B11" w14:textId="77777777" w:rsidR="004520C3" w:rsidRPr="00F83984" w:rsidRDefault="004520C3" w:rsidP="004520C3">
      <w:pPr>
        <w:jc w:val="both"/>
        <w:rPr>
          <w:highlight w:val="yellow"/>
        </w:rPr>
      </w:pPr>
      <w:r w:rsidRPr="00F83984">
        <w:rPr>
          <w:highlight w:val="yellow"/>
        </w:rPr>
        <w:t xml:space="preserve">Date de naissance et lieu: </w:t>
      </w:r>
    </w:p>
    <w:p w14:paraId="68D1367B" w14:textId="77777777" w:rsidR="004520C3" w:rsidRPr="004520C3" w:rsidRDefault="004520C3" w:rsidP="004520C3">
      <w:pPr>
        <w:jc w:val="both"/>
        <w:rPr>
          <w:highlight w:val="yellow"/>
        </w:rPr>
      </w:pPr>
      <w:r w:rsidRPr="004520C3">
        <w:rPr>
          <w:highlight w:val="yellow"/>
        </w:rPr>
        <w:t>Numéro nationale:</w:t>
      </w:r>
    </w:p>
    <w:p w14:paraId="3D240C70" w14:textId="77777777" w:rsidR="004520C3" w:rsidRPr="00F83984" w:rsidRDefault="004520C3" w:rsidP="004520C3">
      <w:pPr>
        <w:jc w:val="both"/>
        <w:rPr>
          <w:highlight w:val="yellow"/>
        </w:rPr>
      </w:pPr>
      <w:r w:rsidRPr="00F83984">
        <w:rPr>
          <w:highlight w:val="yellow"/>
        </w:rPr>
        <w:t>Numéro de GSM</w:t>
      </w:r>
    </w:p>
    <w:p w14:paraId="2AFE09EB" w14:textId="77777777" w:rsidR="004520C3" w:rsidRPr="00F83984" w:rsidRDefault="004520C3" w:rsidP="004520C3">
      <w:pPr>
        <w:rPr>
          <w:rFonts w:cs="Times New Roman"/>
          <w:highlight w:val="yellow"/>
        </w:rPr>
      </w:pPr>
      <w:r w:rsidRPr="00F83984">
        <w:rPr>
          <w:rFonts w:cs="Times New Roman"/>
          <w:highlight w:val="yellow"/>
        </w:rPr>
        <w:t xml:space="preserve">Déclarent faire un offre d’acquisition concernant le bien suivant pour un montant de </w:t>
      </w:r>
    </w:p>
    <w:p w14:paraId="6ECF3F0E" w14:textId="77777777" w:rsidR="004520C3" w:rsidRPr="000B0A1B" w:rsidRDefault="004520C3" w:rsidP="004520C3">
      <w:pPr>
        <w:rPr>
          <w:rFonts w:cs="Times New Roman"/>
        </w:rPr>
      </w:pPr>
      <w:r w:rsidRPr="00F83984">
        <w:rPr>
          <w:rFonts w:cs="Times New Roman"/>
          <w:highlight w:val="yellow"/>
        </w:rPr>
        <w:t>€_____________________________________________________ EUROS (___________,00 Euro)</w:t>
      </w:r>
    </w:p>
    <w:p w14:paraId="2E914B22" w14:textId="77777777" w:rsidR="004520C3" w:rsidRPr="000B0A1B" w:rsidRDefault="004520C3" w:rsidP="004520C3">
      <w:pPr>
        <w:rPr>
          <w:rFonts w:cs="Times New Roman"/>
        </w:rPr>
      </w:pPr>
      <w:r w:rsidRPr="000B0A1B">
        <w:rPr>
          <w:rFonts w:cs="Times New Roman"/>
        </w:rPr>
        <w:t>Le bien immobilier sis :</w:t>
      </w:r>
    </w:p>
    <w:p w14:paraId="08838B56" w14:textId="77777777" w:rsidR="00724F61" w:rsidRPr="00724F61" w:rsidRDefault="00724F61" w:rsidP="00724F6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zCs w:val="24"/>
          <w:u w:val="single"/>
          <w:lang w:eastAsia="nl-BE"/>
        </w:rPr>
      </w:pPr>
      <w:r w:rsidRPr="00724F61">
        <w:rPr>
          <w:rFonts w:eastAsia="Times New Roman" w:cstheme="minorHAnsi"/>
          <w:b/>
          <w:bCs/>
          <w:szCs w:val="24"/>
          <w:u w:val="single"/>
          <w:lang w:eastAsia="nl-BE"/>
        </w:rPr>
        <w:t>COMMUNE DE MOLENBEEK-SINT-JEAN (21524 – 4ème division)</w:t>
      </w:r>
    </w:p>
    <w:p w14:paraId="39852022" w14:textId="77777777" w:rsidR="00724F61" w:rsidRPr="00724F61" w:rsidRDefault="00724F61" w:rsidP="00724F6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szCs w:val="24"/>
          <w:highlight w:val="red"/>
          <w:lang w:eastAsia="nl-BE"/>
        </w:rPr>
      </w:pPr>
    </w:p>
    <w:p w14:paraId="432E938A" w14:textId="18C0DED3" w:rsidR="00724F61" w:rsidRPr="00724F61" w:rsidRDefault="00724F61" w:rsidP="00724F61">
      <w:pPr>
        <w:pBdr>
          <w:top w:val="single" w:sz="4" w:space="1" w:color="auto"/>
          <w:left w:val="single" w:sz="4" w:space="4" w:color="auto"/>
          <w:bottom w:val="single" w:sz="4" w:space="1" w:color="auto"/>
          <w:right w:val="single" w:sz="4" w:space="4" w:color="auto"/>
        </w:pBdr>
        <w:tabs>
          <w:tab w:val="left" w:pos="-1440"/>
          <w:tab w:val="left" w:pos="-720"/>
          <w:tab w:val="left" w:pos="289"/>
          <w:tab w:val="left" w:pos="567"/>
        </w:tabs>
        <w:spacing w:line="240" w:lineRule="exact"/>
        <w:jc w:val="both"/>
        <w:rPr>
          <w:rFonts w:cstheme="minorHAnsi"/>
        </w:rPr>
      </w:pPr>
      <w:r w:rsidRPr="00724F61">
        <w:rPr>
          <w:rFonts w:cstheme="minorHAnsi"/>
        </w:rPr>
        <w:t>U</w:t>
      </w:r>
      <w:r w:rsidR="00B646C9">
        <w:rPr>
          <w:rFonts w:cstheme="minorHAnsi"/>
        </w:rPr>
        <w:t xml:space="preserve">ne maison </w:t>
      </w:r>
      <w:r w:rsidRPr="00724F61">
        <w:rPr>
          <w:rFonts w:cstheme="minorHAnsi"/>
        </w:rPr>
        <w:t xml:space="preserve">sis à Rue </w:t>
      </w:r>
      <w:r w:rsidR="00B86524">
        <w:rPr>
          <w:rFonts w:cstheme="minorHAnsi"/>
        </w:rPr>
        <w:t xml:space="preserve">Jules </w:t>
      </w:r>
      <w:proofErr w:type="spellStart"/>
      <w:r w:rsidR="00B86524">
        <w:rPr>
          <w:rFonts w:cstheme="minorHAnsi"/>
        </w:rPr>
        <w:t>Vieujant</w:t>
      </w:r>
      <w:proofErr w:type="spellEnd"/>
      <w:r w:rsidR="00B86524">
        <w:rPr>
          <w:rFonts w:cstheme="minorHAnsi"/>
        </w:rPr>
        <w:t xml:space="preserve"> </w:t>
      </w:r>
      <w:r w:rsidRPr="00724F61">
        <w:rPr>
          <w:rFonts w:cstheme="minorHAnsi"/>
        </w:rPr>
        <w:t xml:space="preserve">sur un terrain, connu selon l'extrait cadastral récent section </w:t>
      </w:r>
      <w:r w:rsidR="004C1A45">
        <w:rPr>
          <w:rFonts w:cstheme="minorHAnsi"/>
        </w:rPr>
        <w:t>D</w:t>
      </w:r>
      <w:r w:rsidRPr="00724F61">
        <w:rPr>
          <w:rFonts w:cstheme="minorHAnsi"/>
        </w:rPr>
        <w:t xml:space="preserve"> numéro </w:t>
      </w:r>
      <w:r w:rsidR="004C1A45">
        <w:rPr>
          <w:rFonts w:cstheme="minorHAnsi"/>
        </w:rPr>
        <w:t>0193</w:t>
      </w:r>
      <w:r w:rsidR="00615CA6">
        <w:rPr>
          <w:rFonts w:cstheme="minorHAnsi"/>
        </w:rPr>
        <w:t>Z7 P0000</w:t>
      </w:r>
      <w:r w:rsidR="00CC49F6">
        <w:rPr>
          <w:rFonts w:cstheme="minorHAnsi"/>
        </w:rPr>
        <w:t xml:space="preserve">, </w:t>
      </w:r>
      <w:r w:rsidR="00CC49F6" w:rsidRPr="00E6160F">
        <w:t xml:space="preserve">d'une superficie de </w:t>
      </w:r>
      <w:r w:rsidR="00817EFE">
        <w:t>90ca.</w:t>
      </w:r>
    </w:p>
    <w:p w14:paraId="6F5B3E57" w14:textId="77777777" w:rsidR="000247AE" w:rsidRDefault="000247AE" w:rsidP="000247AE">
      <w:pPr>
        <w:jc w:val="both"/>
      </w:pPr>
      <w:r w:rsidRPr="00083B31">
        <w:t>En cas d’acceptation de l’offre, l’engagement d’acheter, respectivement de vente, est parfaite, sans que pour autant la vente même n’ai déjà lieu. Le candidat-acquéreur aura la propriété et la jouissance du bien vendu à partir du jour de l'acte authentique. Les parties peuvent convenir autrement.</w:t>
      </w:r>
    </w:p>
    <w:p w14:paraId="1A738399" w14:textId="77777777" w:rsidR="000247AE" w:rsidRPr="00E6160F" w:rsidRDefault="000247AE" w:rsidP="000247AE">
      <w:pPr>
        <w:jc w:val="both"/>
      </w:pPr>
      <w:r w:rsidRPr="00E6160F">
        <w:t xml:space="preserve">En cas d’acceptation de l’offre par le vendeur, un compromis de vente devra être signé par l’acquéreur et le vendeur, sous les conditions suivantes : </w:t>
      </w:r>
    </w:p>
    <w:p w14:paraId="5C8C3EF3" w14:textId="77777777" w:rsidR="000247AE" w:rsidRPr="00E6160F" w:rsidRDefault="000247AE" w:rsidP="000247AE">
      <w:pPr>
        <w:jc w:val="both"/>
      </w:pPr>
      <w:r w:rsidRPr="00E6160F">
        <w:t xml:space="preserve">1/ Le bien est vendu, pour quitte et libre de toutes dettes, inscriptions, privilèges, hypothèques quel que soit, et tel qu'il se trouve et s'étend dans son état à ce jour. </w:t>
      </w:r>
    </w:p>
    <w:p w14:paraId="0B57DD3A" w14:textId="77777777" w:rsidR="000247AE" w:rsidRPr="00E6160F" w:rsidRDefault="000247AE" w:rsidP="000247AE">
      <w:pPr>
        <w:jc w:val="both"/>
      </w:pPr>
      <w:r w:rsidRPr="00E6160F">
        <w:t xml:space="preserve">2/ L'acquéreur aura la propriété et la jouissance du bien vendu à partir du jour de l'acte authentique par la prise de possession réelle. </w:t>
      </w:r>
    </w:p>
    <w:p w14:paraId="44CEB198" w14:textId="77777777" w:rsidR="000247AE" w:rsidRPr="00E6160F" w:rsidRDefault="000247AE" w:rsidP="000247AE">
      <w:pPr>
        <w:jc w:val="both"/>
      </w:pPr>
      <w:r w:rsidRPr="00E6160F">
        <w:t xml:space="preserve">3/ L’acquéreur paiera notamment, au prorata de sa jouissance, le précompte immobilier frappant le bien; il en est de même pour les éventuelles taxes quelconques, frappant le bien. </w:t>
      </w:r>
    </w:p>
    <w:p w14:paraId="5E13BF30" w14:textId="77777777" w:rsidR="00E231D9" w:rsidRPr="00781F83" w:rsidRDefault="00E231D9" w:rsidP="00E231D9">
      <w:pPr>
        <w:pBdr>
          <w:top w:val="single" w:sz="4" w:space="1" w:color="auto"/>
          <w:left w:val="single" w:sz="4" w:space="4" w:color="auto"/>
          <w:bottom w:val="single" w:sz="4" w:space="1" w:color="auto"/>
          <w:right w:val="single" w:sz="4" w:space="4" w:color="auto"/>
        </w:pBdr>
        <w:jc w:val="both"/>
        <w:rPr>
          <w:b/>
          <w:bCs/>
        </w:rPr>
      </w:pPr>
      <w:r w:rsidRPr="000C3281">
        <w:rPr>
          <w:b/>
          <w:bCs/>
          <w:highlight w:val="yellow"/>
        </w:rPr>
        <w:t>(</w:t>
      </w:r>
      <w:r w:rsidRPr="00512ABA">
        <w:rPr>
          <w:b/>
          <w:bCs/>
          <w:highlight w:val="yellow"/>
        </w:rPr>
        <w:t>SUPPRIMER CE QUI NE CORRESPOND PAS</w:t>
      </w:r>
      <w:r w:rsidRPr="000C3281">
        <w:rPr>
          <w:b/>
          <w:bCs/>
          <w:highlight w:val="yellow"/>
        </w:rPr>
        <w:t>)</w:t>
      </w:r>
    </w:p>
    <w:p w14:paraId="369A6BE1" w14:textId="77777777" w:rsidR="00E231D9" w:rsidRPr="004E7993" w:rsidRDefault="00E231D9" w:rsidP="00E231D9">
      <w:pPr>
        <w:pBdr>
          <w:top w:val="single" w:sz="4" w:space="1" w:color="auto"/>
          <w:left w:val="single" w:sz="4" w:space="4" w:color="auto"/>
          <w:bottom w:val="single" w:sz="4" w:space="1" w:color="auto"/>
          <w:right w:val="single" w:sz="4" w:space="4" w:color="auto"/>
        </w:pBdr>
        <w:jc w:val="both"/>
      </w:pPr>
      <w:r w:rsidRPr="004E7993">
        <w:t>A.</w:t>
      </w:r>
      <w:r w:rsidRPr="004E7993">
        <w:tab/>
        <w:t xml:space="preserve">Si l'offre est acceptée, la vente se réalise, </w:t>
      </w:r>
      <w:r w:rsidRPr="004E7993">
        <w:rPr>
          <w:b/>
          <w:bCs/>
        </w:rPr>
        <w:t>sans condition suspensive</w:t>
      </w:r>
      <w:r w:rsidRPr="004E7993">
        <w:t xml:space="preserve"> d'obtention d'un prêt.</w:t>
      </w:r>
    </w:p>
    <w:p w14:paraId="5D296F9A" w14:textId="77777777" w:rsidR="00E231D9" w:rsidRPr="004E7993" w:rsidRDefault="00E231D9" w:rsidP="00E231D9">
      <w:pPr>
        <w:pBdr>
          <w:top w:val="single" w:sz="4" w:space="1" w:color="auto"/>
          <w:left w:val="single" w:sz="4" w:space="4" w:color="auto"/>
          <w:bottom w:val="single" w:sz="4" w:space="1" w:color="auto"/>
          <w:right w:val="single" w:sz="4" w:space="4" w:color="auto"/>
        </w:pBdr>
        <w:jc w:val="both"/>
        <w:rPr>
          <w:b/>
          <w:bCs/>
          <w:color w:val="FF0000"/>
        </w:rPr>
      </w:pPr>
      <w:r w:rsidRPr="004E7993">
        <w:rPr>
          <w:b/>
          <w:bCs/>
          <w:color w:val="FF0000"/>
        </w:rPr>
        <w:t>OU</w:t>
      </w:r>
    </w:p>
    <w:p w14:paraId="19AB511F" w14:textId="77777777" w:rsidR="00E231D9" w:rsidRPr="004E7993" w:rsidRDefault="00E231D9" w:rsidP="00E231D9">
      <w:pPr>
        <w:pBdr>
          <w:top w:val="single" w:sz="4" w:space="1" w:color="auto"/>
          <w:left w:val="single" w:sz="4" w:space="4" w:color="auto"/>
          <w:bottom w:val="single" w:sz="4" w:space="1" w:color="auto"/>
          <w:right w:val="single" w:sz="4" w:space="4" w:color="auto"/>
        </w:pBdr>
        <w:jc w:val="both"/>
      </w:pPr>
      <w:r w:rsidRPr="004E7993">
        <w:t>B.</w:t>
      </w:r>
      <w:r w:rsidRPr="004E7993">
        <w:tab/>
        <w:t xml:space="preserve">Si l'offre est acceptée, la vente se réalisera, </w:t>
      </w:r>
      <w:r w:rsidRPr="004E7993">
        <w:rPr>
          <w:b/>
          <w:bCs/>
        </w:rPr>
        <w:t>sous la condition suspensive</w:t>
      </w:r>
      <w:r w:rsidRPr="004E7993">
        <w:t xml:space="preserve"> de l'obtention d'un prêt de ......... % du prix de vente, dans un délai de 30 jours calendrier à compter de la signature de la présente convention par le vendeur.</w:t>
      </w:r>
    </w:p>
    <w:p w14:paraId="77B36BC3" w14:textId="77777777" w:rsidR="0011004D" w:rsidRPr="00AB04D5" w:rsidRDefault="0011004D" w:rsidP="0011004D">
      <w:pPr>
        <w:pStyle w:val="retrait"/>
        <w:widowControl w:val="0"/>
        <w:tabs>
          <w:tab w:val="left" w:pos="2694"/>
        </w:tabs>
        <w:ind w:left="0" w:firstLine="0"/>
        <w:rPr>
          <w:rFonts w:asciiTheme="minorHAnsi" w:hAnsiTheme="minorHAnsi"/>
          <w:sz w:val="22"/>
          <w:szCs w:val="22"/>
          <w:lang w:val="fr-BE"/>
        </w:rPr>
      </w:pPr>
      <w:r w:rsidRPr="00AB04D5">
        <w:rPr>
          <w:rFonts w:asciiTheme="minorHAnsi" w:hAnsiTheme="minorHAnsi"/>
          <w:sz w:val="22"/>
          <w:szCs w:val="22"/>
          <w:lang w:val="fr-BE"/>
        </w:rPr>
        <w:t>Si l'offre est acceptée, la vente sera conclue, également sous la condition suspensive que ni les</w:t>
      </w:r>
      <w:r>
        <w:rPr>
          <w:rFonts w:asciiTheme="minorHAnsi" w:hAnsiTheme="minorHAnsi"/>
          <w:sz w:val="22"/>
          <w:szCs w:val="22"/>
          <w:lang w:val="fr-BE"/>
        </w:rPr>
        <w:t xml:space="preserve">   </w:t>
      </w:r>
      <w:r w:rsidRPr="00AB04D5">
        <w:rPr>
          <w:rFonts w:asciiTheme="minorHAnsi" w:hAnsiTheme="minorHAnsi"/>
          <w:sz w:val="22"/>
          <w:szCs w:val="22"/>
          <w:lang w:val="fr-BE"/>
        </w:rPr>
        <w:t>informations provenant de la commune, ni l'état hypothécaire, ni les déclarations du vendeur n'indiquent que le bien est affecté par des infractions urbanistiques, ni d'autres éléments encombrants de nature urbaine, qui pourraient affecter négativement la valeur ou la négociabilité du bien, ne figurent dans les mêmes sources.</w:t>
      </w:r>
    </w:p>
    <w:p w14:paraId="393A0CF4" w14:textId="77777777" w:rsidR="0011004D" w:rsidRPr="00AB04D5" w:rsidRDefault="0011004D" w:rsidP="0011004D">
      <w:pPr>
        <w:pStyle w:val="retrait"/>
        <w:widowControl w:val="0"/>
        <w:tabs>
          <w:tab w:val="left" w:pos="2694"/>
        </w:tabs>
        <w:ind w:right="114"/>
        <w:rPr>
          <w:rFonts w:asciiTheme="minorHAnsi" w:hAnsiTheme="minorHAnsi"/>
          <w:sz w:val="22"/>
          <w:szCs w:val="22"/>
          <w:lang w:val="fr-BE"/>
        </w:rPr>
      </w:pPr>
    </w:p>
    <w:p w14:paraId="325157B3" w14:textId="77777777" w:rsidR="0011004D" w:rsidRDefault="0011004D" w:rsidP="0011004D">
      <w:pPr>
        <w:pStyle w:val="retrait"/>
        <w:widowControl w:val="0"/>
        <w:tabs>
          <w:tab w:val="left" w:pos="2694"/>
        </w:tabs>
        <w:ind w:left="0" w:right="113" w:firstLine="0"/>
        <w:rPr>
          <w:rFonts w:asciiTheme="minorHAnsi" w:hAnsiTheme="minorHAnsi"/>
          <w:sz w:val="22"/>
          <w:szCs w:val="22"/>
          <w:lang w:val="fr-BE"/>
        </w:rPr>
      </w:pPr>
      <w:r w:rsidRPr="00AB04D5">
        <w:rPr>
          <w:rFonts w:asciiTheme="minorHAnsi" w:hAnsiTheme="minorHAnsi"/>
          <w:sz w:val="22"/>
          <w:szCs w:val="22"/>
          <w:lang w:val="fr-BE"/>
        </w:rPr>
        <w:lastRenderedPageBreak/>
        <w:t>Lors de la signature du contrat de vente, un montant de (</w:t>
      </w:r>
      <w:r w:rsidRPr="00B20D42">
        <w:rPr>
          <w:rFonts w:asciiTheme="minorHAnsi" w:hAnsiTheme="minorHAnsi"/>
          <w:b/>
          <w:bCs/>
          <w:sz w:val="22"/>
          <w:szCs w:val="22"/>
          <w:highlight w:val="yellow"/>
          <w:lang w:val="fr-BE"/>
        </w:rPr>
        <w:t>5% OU 10%</w:t>
      </w:r>
      <w:r w:rsidRPr="00AB04D5">
        <w:rPr>
          <w:rFonts w:asciiTheme="minorHAnsi" w:hAnsiTheme="minorHAnsi"/>
          <w:sz w:val="22"/>
          <w:szCs w:val="22"/>
          <w:lang w:val="fr-BE"/>
        </w:rPr>
        <w:t xml:space="preserve">) </w:t>
      </w:r>
      <w:r w:rsidRPr="00CD4EBC">
        <w:rPr>
          <w:rFonts w:asciiTheme="minorHAnsi" w:hAnsiTheme="minorHAnsi"/>
          <w:b/>
          <w:bCs/>
          <w:sz w:val="22"/>
          <w:szCs w:val="22"/>
          <w:lang w:val="fr-BE"/>
        </w:rPr>
        <w:t>.......................................... €</w:t>
      </w:r>
      <w:r w:rsidRPr="00AB04D5">
        <w:rPr>
          <w:rFonts w:asciiTheme="minorHAnsi" w:hAnsiTheme="minorHAnsi"/>
          <w:sz w:val="22"/>
          <w:szCs w:val="22"/>
          <w:lang w:val="fr-BE"/>
        </w:rPr>
        <w:t xml:space="preserve"> sera versé par l'acheteur candidat.</w:t>
      </w:r>
    </w:p>
    <w:p w14:paraId="759E4145" w14:textId="77777777" w:rsidR="0011004D" w:rsidRDefault="0011004D" w:rsidP="0011004D">
      <w:pPr>
        <w:pStyle w:val="retrait"/>
        <w:widowControl w:val="0"/>
        <w:tabs>
          <w:tab w:val="left" w:pos="2694"/>
        </w:tabs>
        <w:ind w:left="0" w:right="114" w:firstLine="0"/>
        <w:rPr>
          <w:rFonts w:asciiTheme="minorHAnsi" w:hAnsiTheme="minorHAnsi"/>
          <w:sz w:val="22"/>
          <w:szCs w:val="22"/>
          <w:lang w:val="fr-BE"/>
        </w:rPr>
      </w:pPr>
    </w:p>
    <w:p w14:paraId="169779F4" w14:textId="5ECEC6B3" w:rsidR="0011004D" w:rsidRDefault="005F6DC4" w:rsidP="0011004D">
      <w:pPr>
        <w:pStyle w:val="retrait"/>
        <w:widowControl w:val="0"/>
        <w:tabs>
          <w:tab w:val="left" w:pos="2694"/>
        </w:tabs>
        <w:ind w:left="0" w:right="114" w:firstLine="0"/>
        <w:rPr>
          <w:rFonts w:asciiTheme="minorHAnsi" w:hAnsiTheme="minorHAnsi"/>
          <w:b/>
          <w:bCs/>
          <w:spacing w:val="-2"/>
          <w:sz w:val="22"/>
          <w:szCs w:val="22"/>
        </w:rPr>
      </w:pPr>
      <w:r w:rsidRPr="005F6DC4">
        <w:rPr>
          <w:rFonts w:asciiTheme="minorHAnsi" w:hAnsiTheme="minorHAnsi"/>
          <w:b/>
          <w:bCs/>
          <w:spacing w:val="-2"/>
          <w:sz w:val="22"/>
          <w:szCs w:val="22"/>
        </w:rPr>
        <w:t>L’offrant déclare avoir reçu une copie de l’attestation du performance énergétique, le procès-verbal de l’installation électrique, les informations urbanistiques et les attestation du sol. L’acquéreur déclare être complètement informé du contenu desdits documents.</w:t>
      </w:r>
    </w:p>
    <w:p w14:paraId="0F6F200A" w14:textId="77777777" w:rsidR="005F6DC4" w:rsidRPr="000B0A1B" w:rsidRDefault="005F6DC4" w:rsidP="0011004D">
      <w:pPr>
        <w:pStyle w:val="retrait"/>
        <w:widowControl w:val="0"/>
        <w:tabs>
          <w:tab w:val="left" w:pos="2694"/>
        </w:tabs>
        <w:ind w:left="0" w:right="114" w:firstLine="0"/>
        <w:rPr>
          <w:rFonts w:asciiTheme="minorHAnsi" w:hAnsiTheme="minorHAnsi"/>
          <w:spacing w:val="-2"/>
          <w:sz w:val="22"/>
          <w:szCs w:val="22"/>
        </w:rPr>
      </w:pPr>
    </w:p>
    <w:p w14:paraId="4C2E40D5" w14:textId="77777777" w:rsidR="0011004D" w:rsidRPr="000B0A1B" w:rsidRDefault="0011004D" w:rsidP="0011004D">
      <w:pPr>
        <w:rPr>
          <w:rFonts w:cs="Times New Roman"/>
        </w:rPr>
      </w:pPr>
      <w:r w:rsidRPr="000B0A1B">
        <w:rPr>
          <w:rFonts w:cs="Times New Roman"/>
        </w:rPr>
        <w:t>La présent engagement pour acquérir, devient définitive dès l’acceptation de l’offre par le vendeur, sous les conditions suspensives susmentionnées.</w:t>
      </w:r>
    </w:p>
    <w:p w14:paraId="313D63EE" w14:textId="77777777" w:rsidR="00FE714F" w:rsidRPr="00FE714F" w:rsidRDefault="00FE714F" w:rsidP="0064583E">
      <w:pPr>
        <w:jc w:val="both"/>
        <w:rPr>
          <w:spacing w:val="-2"/>
        </w:rPr>
      </w:pPr>
      <w:r w:rsidRPr="00FE714F">
        <w:rPr>
          <w:spacing w:val="-2"/>
        </w:rPr>
        <w:t>Si une des parties reste en défaut de remplir ses obligations, après une mise en demeure notifiée par exploit d’huissier ou lettre recommandée adressée à la partie défaillante et restée sans suite pendant quinze jours, l'autre partie pourra, dès l'expiration du délai fixé ci-dessus, considérer de plein droit la vente pour nulle et non avenue. Dans ce cas une somme égale à dix pour cent du prix ci-dessus stipulé sera due par la partie en défaut à titre de dommages-intérêts, sous déduction ou en sus du remboursement de la garantie payée, selon que la défaillance soit attribuée à l'acquéreur ou au vendeur.</w:t>
      </w:r>
    </w:p>
    <w:p w14:paraId="1882A933" w14:textId="1B2F625A" w:rsidR="0011004D" w:rsidRPr="000B0A1B" w:rsidRDefault="00FE714F" w:rsidP="00FE714F">
      <w:pPr>
        <w:rPr>
          <w:rFonts w:cs="Times New Roman"/>
        </w:rPr>
      </w:pPr>
      <w:r w:rsidRPr="00FE714F">
        <w:rPr>
          <w:spacing w:val="-2"/>
        </w:rPr>
        <w:t>L’éventuelle acceptation de l’offre peut être faite en toute forme (par exemple : par mail, par lettre, …).</w:t>
      </w:r>
    </w:p>
    <w:p w14:paraId="67A1C924" w14:textId="77777777" w:rsidR="0011004D" w:rsidRPr="000B0A1B" w:rsidRDefault="0011004D" w:rsidP="0011004D">
      <w:pPr>
        <w:rPr>
          <w:rFonts w:cs="Times New Roman"/>
        </w:rPr>
      </w:pPr>
      <w:r w:rsidRPr="000B0A1B">
        <w:rPr>
          <w:rFonts w:cs="Times New Roman"/>
        </w:rPr>
        <w:t xml:space="preserve">L’offre a été faite à _____________________ le ___________________________ et reste valable durant </w:t>
      </w:r>
      <w:r>
        <w:rPr>
          <w:rFonts w:cs="Times New Roman"/>
        </w:rPr>
        <w:t xml:space="preserve">7 </w:t>
      </w:r>
      <w:r w:rsidRPr="000B0A1B">
        <w:rPr>
          <w:rFonts w:cs="Times New Roman"/>
        </w:rPr>
        <w:t>jours calendriers.</w:t>
      </w:r>
    </w:p>
    <w:p w14:paraId="44AE4C16" w14:textId="77777777" w:rsidR="0011004D" w:rsidRPr="000B0A1B" w:rsidRDefault="0011004D" w:rsidP="0011004D">
      <w:pPr>
        <w:rPr>
          <w:rFonts w:cs="Times New Roman"/>
        </w:rPr>
      </w:pPr>
    </w:p>
    <w:p w14:paraId="6DA9B1F2" w14:textId="77777777" w:rsidR="0011004D" w:rsidRPr="000B0A1B" w:rsidRDefault="0011004D" w:rsidP="0011004D">
      <w:pPr>
        <w:rPr>
          <w:rFonts w:cs="Times New Roman"/>
        </w:rPr>
      </w:pPr>
      <w:r w:rsidRPr="000B0A1B">
        <w:rPr>
          <w:rFonts w:cs="Times New Roman"/>
        </w:rPr>
        <w:t>Signature Offrant + date</w:t>
      </w:r>
    </w:p>
    <w:p w14:paraId="221C7578" w14:textId="77777777" w:rsidR="0011004D" w:rsidRPr="000B0A1B" w:rsidRDefault="0011004D" w:rsidP="0011004D">
      <w:pPr>
        <w:rPr>
          <w:rFonts w:cs="Times New Roman"/>
        </w:rPr>
      </w:pPr>
      <w:r w:rsidRPr="000B0A1B">
        <w:rPr>
          <w:rFonts w:cs="Times New Roman"/>
        </w:rPr>
        <w:t>__________________________________________________________________________</w:t>
      </w:r>
    </w:p>
    <w:p w14:paraId="38D34D71" w14:textId="77777777" w:rsidR="0011004D" w:rsidRPr="000B0A1B" w:rsidRDefault="0011004D" w:rsidP="0011004D">
      <w:pPr>
        <w:rPr>
          <w:rFonts w:cs="Times New Roman"/>
        </w:rPr>
      </w:pPr>
    </w:p>
    <w:p w14:paraId="1D4EC185" w14:textId="77777777" w:rsidR="0011004D" w:rsidRDefault="0011004D" w:rsidP="0011004D">
      <w:pPr>
        <w:rPr>
          <w:rFonts w:cs="Times New Roman"/>
        </w:rPr>
      </w:pPr>
      <w:r w:rsidRPr="000B0A1B">
        <w:rPr>
          <w:rFonts w:cs="Times New Roman"/>
        </w:rPr>
        <w:t>Signature Vendeur, signé pour acceptation le _____________________________________</w:t>
      </w:r>
    </w:p>
    <w:p w14:paraId="6A6C9A40" w14:textId="16C4FF66" w:rsidR="00F5694D" w:rsidRPr="00DC134B" w:rsidRDefault="00F5694D" w:rsidP="00DC134B">
      <w:pPr>
        <w:rPr>
          <w:rFonts w:cs="Times New Roman"/>
        </w:rPr>
      </w:pPr>
    </w:p>
    <w:sectPr w:rsidR="00F5694D" w:rsidRPr="00DC13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696C"/>
    <w:multiLevelType w:val="hybridMultilevel"/>
    <w:tmpl w:val="AACAA2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A93AFC"/>
    <w:multiLevelType w:val="hybridMultilevel"/>
    <w:tmpl w:val="90884982"/>
    <w:lvl w:ilvl="0" w:tplc="035A00A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FFC5E41"/>
    <w:multiLevelType w:val="multilevel"/>
    <w:tmpl w:val="F954B430"/>
    <w:lvl w:ilvl="0">
      <w:start w:val="1"/>
      <w:numFmt w:val="decimal"/>
      <w:pStyle w:val="Inhoud"/>
      <w:lvlText w:val="%1."/>
      <w:lvlJc w:val="left"/>
      <w:pPr>
        <w:ind w:left="340" w:firstLine="0"/>
      </w:pPr>
      <w:rPr>
        <w:color w:val="auto"/>
        <w:sz w:val="28"/>
        <w:szCs w:val="28"/>
      </w:rPr>
    </w:lvl>
    <w:lvl w:ilvl="1">
      <w:start w:val="1"/>
      <w:numFmt w:val="decimal"/>
      <w:isLgl/>
      <w:suff w:val="space"/>
      <w:lvlText w:val="%1.%2."/>
      <w:lvlJc w:val="left"/>
      <w:pPr>
        <w:ind w:left="0" w:firstLine="0"/>
      </w:pPr>
      <w:rPr>
        <w:rFonts w:eastAsiaTheme="minorHAnsi"/>
      </w:rPr>
    </w:lvl>
    <w:lvl w:ilvl="2">
      <w:start w:val="1"/>
      <w:numFmt w:val="decimal"/>
      <w:isLgl/>
      <w:lvlText w:val="%1.%2.%3."/>
      <w:lvlJc w:val="left"/>
      <w:pPr>
        <w:ind w:left="1060" w:hanging="720"/>
      </w:pPr>
      <w:rPr>
        <w:rFonts w:eastAsiaTheme="minorHAnsi"/>
      </w:rPr>
    </w:lvl>
    <w:lvl w:ilvl="3">
      <w:start w:val="1"/>
      <w:numFmt w:val="decimal"/>
      <w:isLgl/>
      <w:lvlText w:val="%1.%2.%3.%4."/>
      <w:lvlJc w:val="left"/>
      <w:pPr>
        <w:ind w:left="1060" w:hanging="720"/>
      </w:pPr>
      <w:rPr>
        <w:rFonts w:eastAsiaTheme="minorHAnsi"/>
      </w:rPr>
    </w:lvl>
    <w:lvl w:ilvl="4">
      <w:start w:val="1"/>
      <w:numFmt w:val="decimal"/>
      <w:isLgl/>
      <w:lvlText w:val="%1.%2.%3.%4.%5."/>
      <w:lvlJc w:val="left"/>
      <w:pPr>
        <w:ind w:left="1420" w:hanging="1080"/>
      </w:pPr>
      <w:rPr>
        <w:rFonts w:eastAsiaTheme="minorHAnsi"/>
      </w:rPr>
    </w:lvl>
    <w:lvl w:ilvl="5">
      <w:start w:val="1"/>
      <w:numFmt w:val="decimal"/>
      <w:isLgl/>
      <w:lvlText w:val="%1.%2.%3.%4.%5.%6."/>
      <w:lvlJc w:val="left"/>
      <w:pPr>
        <w:ind w:left="1420" w:hanging="1080"/>
      </w:pPr>
      <w:rPr>
        <w:rFonts w:eastAsiaTheme="minorHAnsi"/>
      </w:rPr>
    </w:lvl>
    <w:lvl w:ilvl="6">
      <w:start w:val="1"/>
      <w:numFmt w:val="decimal"/>
      <w:isLgl/>
      <w:lvlText w:val="%1.%2.%3.%4.%5.%6.%7."/>
      <w:lvlJc w:val="left"/>
      <w:pPr>
        <w:ind w:left="1780" w:hanging="1440"/>
      </w:pPr>
      <w:rPr>
        <w:rFonts w:eastAsiaTheme="minorHAnsi"/>
      </w:rPr>
    </w:lvl>
    <w:lvl w:ilvl="7">
      <w:start w:val="1"/>
      <w:numFmt w:val="decimal"/>
      <w:isLgl/>
      <w:lvlText w:val="%1.%2.%3.%4.%5.%6.%7.%8."/>
      <w:lvlJc w:val="left"/>
      <w:pPr>
        <w:ind w:left="1780" w:hanging="1440"/>
      </w:pPr>
      <w:rPr>
        <w:rFonts w:eastAsiaTheme="minorHAnsi"/>
      </w:rPr>
    </w:lvl>
    <w:lvl w:ilvl="8">
      <w:start w:val="1"/>
      <w:numFmt w:val="decimal"/>
      <w:isLgl/>
      <w:lvlText w:val="%1.%2.%3.%4.%5.%6.%7.%8.%9."/>
      <w:lvlJc w:val="left"/>
      <w:pPr>
        <w:ind w:left="2140" w:hanging="1800"/>
      </w:pPr>
      <w:rPr>
        <w:rFonts w:eastAsiaTheme="minorHAnsi"/>
      </w:rPr>
    </w:lvl>
  </w:abstractNum>
  <w:abstractNum w:abstractNumId="3" w15:restartNumberingAfterBreak="0">
    <w:nsid w:val="78B46537"/>
    <w:multiLevelType w:val="hybridMultilevel"/>
    <w:tmpl w:val="F62C9E4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71496193">
    <w:abstractNumId w:val="1"/>
  </w:num>
  <w:num w:numId="2" w16cid:durableId="777875142">
    <w:abstractNumId w:val="3"/>
  </w:num>
  <w:num w:numId="3" w16cid:durableId="2002853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20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7C"/>
    <w:rsid w:val="00012546"/>
    <w:rsid w:val="000247AE"/>
    <w:rsid w:val="00026769"/>
    <w:rsid w:val="00052E53"/>
    <w:rsid w:val="0009270E"/>
    <w:rsid w:val="000B0A1B"/>
    <w:rsid w:val="000B683B"/>
    <w:rsid w:val="000E08E1"/>
    <w:rsid w:val="000F1E19"/>
    <w:rsid w:val="0011004D"/>
    <w:rsid w:val="00130C67"/>
    <w:rsid w:val="001409EF"/>
    <w:rsid w:val="00183897"/>
    <w:rsid w:val="00183F84"/>
    <w:rsid w:val="00197E32"/>
    <w:rsid w:val="001A6B70"/>
    <w:rsid w:val="001B00AE"/>
    <w:rsid w:val="001C070F"/>
    <w:rsid w:val="001C1444"/>
    <w:rsid w:val="001C6109"/>
    <w:rsid w:val="001E5B8A"/>
    <w:rsid w:val="00240A92"/>
    <w:rsid w:val="00255BDB"/>
    <w:rsid w:val="00277ADD"/>
    <w:rsid w:val="00281A9C"/>
    <w:rsid w:val="00283275"/>
    <w:rsid w:val="002A61A6"/>
    <w:rsid w:val="002C2C7E"/>
    <w:rsid w:val="002E550C"/>
    <w:rsid w:val="002E783A"/>
    <w:rsid w:val="002F3E91"/>
    <w:rsid w:val="00327E08"/>
    <w:rsid w:val="00355BFF"/>
    <w:rsid w:val="003637CC"/>
    <w:rsid w:val="00373A6F"/>
    <w:rsid w:val="00387E6D"/>
    <w:rsid w:val="003A718F"/>
    <w:rsid w:val="004520C3"/>
    <w:rsid w:val="0045327C"/>
    <w:rsid w:val="00455178"/>
    <w:rsid w:val="0047059A"/>
    <w:rsid w:val="00475A24"/>
    <w:rsid w:val="00496AC3"/>
    <w:rsid w:val="004C1A45"/>
    <w:rsid w:val="004C62E1"/>
    <w:rsid w:val="004D1B43"/>
    <w:rsid w:val="004D2BEF"/>
    <w:rsid w:val="004F1CB3"/>
    <w:rsid w:val="00503C52"/>
    <w:rsid w:val="00533518"/>
    <w:rsid w:val="00537282"/>
    <w:rsid w:val="0054185A"/>
    <w:rsid w:val="00590418"/>
    <w:rsid w:val="005F6DC4"/>
    <w:rsid w:val="00601A23"/>
    <w:rsid w:val="00615CA6"/>
    <w:rsid w:val="00642BAB"/>
    <w:rsid w:val="0064583E"/>
    <w:rsid w:val="00667375"/>
    <w:rsid w:val="00676F6B"/>
    <w:rsid w:val="00680F13"/>
    <w:rsid w:val="006A5DC6"/>
    <w:rsid w:val="006B6243"/>
    <w:rsid w:val="006C5EB9"/>
    <w:rsid w:val="006F10B1"/>
    <w:rsid w:val="00711264"/>
    <w:rsid w:val="00715CD7"/>
    <w:rsid w:val="00724F61"/>
    <w:rsid w:val="00731288"/>
    <w:rsid w:val="00753ADB"/>
    <w:rsid w:val="00766A9A"/>
    <w:rsid w:val="007B30E9"/>
    <w:rsid w:val="007C36AB"/>
    <w:rsid w:val="007D5130"/>
    <w:rsid w:val="007E489A"/>
    <w:rsid w:val="007E75B7"/>
    <w:rsid w:val="007F27CC"/>
    <w:rsid w:val="007F669B"/>
    <w:rsid w:val="00817EFE"/>
    <w:rsid w:val="00855716"/>
    <w:rsid w:val="0085723A"/>
    <w:rsid w:val="008F189A"/>
    <w:rsid w:val="008F5452"/>
    <w:rsid w:val="008F7808"/>
    <w:rsid w:val="0095563A"/>
    <w:rsid w:val="00971EF7"/>
    <w:rsid w:val="009725BE"/>
    <w:rsid w:val="00982164"/>
    <w:rsid w:val="009A28ED"/>
    <w:rsid w:val="009B52CB"/>
    <w:rsid w:val="009E5AC8"/>
    <w:rsid w:val="00AA7301"/>
    <w:rsid w:val="00AC1530"/>
    <w:rsid w:val="00B174F7"/>
    <w:rsid w:val="00B646C9"/>
    <w:rsid w:val="00B86524"/>
    <w:rsid w:val="00BA2C9D"/>
    <w:rsid w:val="00BB276B"/>
    <w:rsid w:val="00BC08A9"/>
    <w:rsid w:val="00BD58B2"/>
    <w:rsid w:val="00BE76C9"/>
    <w:rsid w:val="00C01AAF"/>
    <w:rsid w:val="00C24967"/>
    <w:rsid w:val="00C26E91"/>
    <w:rsid w:val="00C516BF"/>
    <w:rsid w:val="00CA73A4"/>
    <w:rsid w:val="00CC49F6"/>
    <w:rsid w:val="00D07542"/>
    <w:rsid w:val="00D223FB"/>
    <w:rsid w:val="00D30926"/>
    <w:rsid w:val="00D364C0"/>
    <w:rsid w:val="00D63B6A"/>
    <w:rsid w:val="00D7593A"/>
    <w:rsid w:val="00DA22E5"/>
    <w:rsid w:val="00DC134B"/>
    <w:rsid w:val="00DD536B"/>
    <w:rsid w:val="00DF4B12"/>
    <w:rsid w:val="00E20FAD"/>
    <w:rsid w:val="00E231D9"/>
    <w:rsid w:val="00E2379E"/>
    <w:rsid w:val="00E47F5C"/>
    <w:rsid w:val="00E619F7"/>
    <w:rsid w:val="00E63DC9"/>
    <w:rsid w:val="00E93CD0"/>
    <w:rsid w:val="00EA0A1E"/>
    <w:rsid w:val="00EB0C69"/>
    <w:rsid w:val="00ED55B9"/>
    <w:rsid w:val="00EE2F9A"/>
    <w:rsid w:val="00EE3D4F"/>
    <w:rsid w:val="00F11B6C"/>
    <w:rsid w:val="00F20CDB"/>
    <w:rsid w:val="00F221D4"/>
    <w:rsid w:val="00F32912"/>
    <w:rsid w:val="00F53EC2"/>
    <w:rsid w:val="00F5694D"/>
    <w:rsid w:val="00F72CC8"/>
    <w:rsid w:val="00F80B81"/>
    <w:rsid w:val="00F82CE6"/>
    <w:rsid w:val="00FC7826"/>
    <w:rsid w:val="00FD735A"/>
    <w:rsid w:val="00FE714F"/>
    <w:rsid w:val="00FF792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4CCB"/>
  <w15:docId w15:val="{B7631C49-DF0A-4FE6-8D58-098E28C2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F32912"/>
    <w:pPr>
      <w:ind w:left="720"/>
      <w:contextualSpacing/>
    </w:pPr>
  </w:style>
  <w:style w:type="paragraph" w:customStyle="1" w:styleId="retrait">
    <w:name w:val="retrait"/>
    <w:basedOn w:val="Standaard"/>
    <w:rsid w:val="00277ADD"/>
    <w:pPr>
      <w:spacing w:after="0" w:line="240" w:lineRule="auto"/>
      <w:ind w:left="368" w:hanging="368"/>
      <w:jc w:val="both"/>
    </w:pPr>
    <w:rPr>
      <w:rFonts w:ascii="New York" w:eastAsia="Times New Roman" w:hAnsi="New York" w:cs="Times New Roman"/>
      <w:sz w:val="20"/>
      <w:szCs w:val="20"/>
      <w:lang w:val="fr-FR" w:eastAsia="nl-NL"/>
    </w:rPr>
  </w:style>
  <w:style w:type="paragraph" w:styleId="Ballontekst">
    <w:name w:val="Balloon Text"/>
    <w:basedOn w:val="Standaard"/>
    <w:link w:val="BallontekstChar"/>
    <w:uiPriority w:val="99"/>
    <w:semiHidden/>
    <w:unhideWhenUsed/>
    <w:rsid w:val="005335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3518"/>
    <w:rPr>
      <w:rFonts w:ascii="Segoe UI" w:hAnsi="Segoe UI" w:cs="Segoe UI"/>
      <w:sz w:val="18"/>
      <w:szCs w:val="18"/>
      <w:lang w:val="fr-BE"/>
    </w:rPr>
  </w:style>
  <w:style w:type="character" w:customStyle="1" w:styleId="LijstalineaChar">
    <w:name w:val="Lijstalinea Char"/>
    <w:basedOn w:val="Standaardalinea-lettertype"/>
    <w:link w:val="Lijstalinea"/>
    <w:uiPriority w:val="34"/>
    <w:locked/>
    <w:rsid w:val="001C070F"/>
    <w:rPr>
      <w:lang w:val="fr-BE"/>
    </w:rPr>
  </w:style>
  <w:style w:type="character" w:customStyle="1" w:styleId="InhoudChar">
    <w:name w:val="Inhoud Char"/>
    <w:basedOn w:val="LijstalineaChar"/>
    <w:link w:val="Inhoud"/>
    <w:locked/>
    <w:rsid w:val="00197E32"/>
    <w:rPr>
      <w:rFonts w:eastAsia="Times New Roman" w:cstheme="minorHAnsi"/>
      <w:b/>
      <w:bCs/>
      <w:sz w:val="28"/>
      <w:szCs w:val="28"/>
      <w:lang w:val="fr-BE"/>
    </w:rPr>
  </w:style>
  <w:style w:type="paragraph" w:customStyle="1" w:styleId="Inhoud">
    <w:name w:val="Inhoud"/>
    <w:basedOn w:val="Lijstalinea"/>
    <w:link w:val="InhoudChar"/>
    <w:qFormat/>
    <w:rsid w:val="00197E32"/>
    <w:pPr>
      <w:numPr>
        <w:numId w:val="3"/>
      </w:numPr>
      <w:spacing w:after="0" w:line="240" w:lineRule="auto"/>
      <w:jc w:val="both"/>
    </w:pPr>
    <w:rPr>
      <w:rFonts w:eastAsia="Times New Roman"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73740">
      <w:bodyDiv w:val="1"/>
      <w:marLeft w:val="0"/>
      <w:marRight w:val="0"/>
      <w:marTop w:val="0"/>
      <w:marBottom w:val="0"/>
      <w:divBdr>
        <w:top w:val="none" w:sz="0" w:space="0" w:color="auto"/>
        <w:left w:val="none" w:sz="0" w:space="0" w:color="auto"/>
        <w:bottom w:val="none" w:sz="0" w:space="0" w:color="auto"/>
        <w:right w:val="none" w:sz="0" w:space="0" w:color="auto"/>
      </w:divBdr>
    </w:div>
    <w:div w:id="627273342">
      <w:bodyDiv w:val="1"/>
      <w:marLeft w:val="0"/>
      <w:marRight w:val="0"/>
      <w:marTop w:val="0"/>
      <w:marBottom w:val="0"/>
      <w:divBdr>
        <w:top w:val="none" w:sz="0" w:space="0" w:color="auto"/>
        <w:left w:val="none" w:sz="0" w:space="0" w:color="auto"/>
        <w:bottom w:val="none" w:sz="0" w:space="0" w:color="auto"/>
        <w:right w:val="none" w:sz="0" w:space="0" w:color="auto"/>
      </w:divBdr>
    </w:div>
    <w:div w:id="7806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E0EDF9718C40818E5EA94B7A03FE" ma:contentTypeVersion="21" ma:contentTypeDescription="Een nieuw document maken." ma:contentTypeScope="" ma:versionID="cb319d210ff44c4c05eaba1f41ad4f3b">
  <xsd:schema xmlns:xsd="http://www.w3.org/2001/XMLSchema" xmlns:xs="http://www.w3.org/2001/XMLSchema" xmlns:p="http://schemas.microsoft.com/office/2006/metadata/properties" xmlns:ns2="5c544b6e-aed7-4584-8ccf-0e7dfc7244ae" xmlns:ns3="503848f3-1f8c-4544-aefd-de1efd2a3ae3" targetNamespace="http://schemas.microsoft.com/office/2006/metadata/properties" ma:root="true" ma:fieldsID="908446fbf7f95b2ad14f16dccdbd993c" ns2:_="" ns3:_="">
    <xsd:import namespace="5c544b6e-aed7-4584-8ccf-0e7dfc7244ae"/>
    <xsd:import namespace="503848f3-1f8c-4544-aefd-de1efd2a3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ossierbeheerder"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44b6e-aed7-4584-8ccf-0e7dfc724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ossierbeheerder" ma:index="17" nillable="true" ma:displayName="Dossierbeheerder" ma:format="Dropdown" ma:list="UserInfo" ma:SharePointGroup="0" ma:internalName="Dossierbeheer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f8376c2-0206-4089-b4bd-0ec32f95b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848f3-1f8c-4544-aefd-de1efd2a3ae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f332d5e-1d97-4e99-83db-66dfbe02d7f2}" ma:internalName="TaxCatchAll" ma:showField="CatchAllData" ma:web="503848f3-1f8c-4544-aefd-de1efd2a3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c544b6e-aed7-4584-8ccf-0e7dfc7244ae" xsi:nil="true"/>
    <Dossierbeheerder xmlns="5c544b6e-aed7-4584-8ccf-0e7dfc7244ae">
      <UserInfo>
        <DisplayName/>
        <AccountId xsi:nil="true"/>
        <AccountType/>
      </UserInfo>
    </Dossierbeheerder>
    <TaxCatchAll xmlns="503848f3-1f8c-4544-aefd-de1efd2a3ae3" xsi:nil="true"/>
    <lcf76f155ced4ddcb4097134ff3c332f xmlns="5c544b6e-aed7-4584-8ccf-0e7dfc7244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7255-9639-476D-90B2-2687DC24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44b6e-aed7-4584-8ccf-0e7dfc7244ae"/>
    <ds:schemaRef ds:uri="503848f3-1f8c-4544-aefd-de1efd2a3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004A4-91FE-4C5F-A84F-5C8BE2F203AC}">
  <ds:schemaRefs>
    <ds:schemaRef ds:uri="http://schemas.microsoft.com/sharepoint/v3/contenttype/forms"/>
  </ds:schemaRefs>
</ds:datastoreItem>
</file>

<file path=customXml/itemProps3.xml><?xml version="1.0" encoding="utf-8"?>
<ds:datastoreItem xmlns:ds="http://schemas.openxmlformats.org/officeDocument/2006/customXml" ds:itemID="{A97CC22B-57EE-4D49-8018-F30CBBDF96AD}">
  <ds:schemaRefs>
    <ds:schemaRef ds:uri="http://schemas.microsoft.com/office/2006/metadata/properties"/>
    <ds:schemaRef ds:uri="http://schemas.microsoft.com/office/infopath/2007/PartnerControls"/>
    <ds:schemaRef ds:uri="5c544b6e-aed7-4584-8ccf-0e7dfc7244ae"/>
    <ds:schemaRef ds:uri="503848f3-1f8c-4544-aefd-de1efd2a3ae3"/>
  </ds:schemaRefs>
</ds:datastoreItem>
</file>

<file path=customXml/itemProps4.xml><?xml version="1.0" encoding="utf-8"?>
<ds:datastoreItem xmlns:ds="http://schemas.openxmlformats.org/officeDocument/2006/customXml" ds:itemID="{9631F6A6-033D-4CCF-9634-D2798A06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Delcour (Not. J. Meersman)</dc:creator>
  <cp:keywords/>
  <cp:lastModifiedBy>Lynn Mullier</cp:lastModifiedBy>
  <cp:revision>14</cp:revision>
  <cp:lastPrinted>2023-05-11T15:29:00Z</cp:lastPrinted>
  <dcterms:created xsi:type="dcterms:W3CDTF">2024-04-13T13:40:00Z</dcterms:created>
  <dcterms:modified xsi:type="dcterms:W3CDTF">2024-05-02T14:36:00Z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0x0101008888E0EDF9718C40818E5EA94B7A03FE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