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B773" w14:textId="77777777" w:rsidR="00F55694" w:rsidRDefault="00000000">
      <w:pPr>
        <w:pStyle w:val="Titre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 w14:paraId="2AB770A0" w14:textId="77777777" w:rsidR="00F55694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58F3D2FB" wp14:editId="1CF1D794">
            <wp:extent cx="1624965" cy="16249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68664B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  <w:sz w:val="36"/>
        </w:rPr>
      </w:pPr>
      <w:r>
        <w:rPr>
          <w:rFonts w:ascii="Arial" w:hAnsi="Arial"/>
          <w:noProof/>
          <w:sz w:val="36"/>
        </w:rPr>
        <w:t>Rue Fond Pitot 43      +, 6061 Montignies-sur-Sambre</w:t>
      </w:r>
      <w:r>
        <w:rPr>
          <w:rFonts w:ascii="Arial" w:hAnsi="Arial"/>
          <w:noProof/>
          <w:sz w:val="36"/>
        </w:rPr>
        <w:br/>
        <w:t>52049B0094/00V003</w:t>
      </w:r>
    </w:p>
    <w:p w14:paraId="72291F9D" w14:textId="77777777" w:rsidR="00F55694" w:rsidRDefault="00000000">
      <w:pPr>
        <w:spacing w:after="160"/>
        <w:jc w:val="center"/>
        <w:rPr>
          <w:rFonts w:ascii="Calibri Light" w:hAnsi="Calibri Light"/>
        </w:rPr>
      </w:pPr>
      <w:hyperlink w:anchor="lieu" w:history="1">
        <w:r>
          <w:rPr>
            <w:rFonts w:ascii="Arial" w:hAnsi="Arial"/>
            <w:color w:val="44546A"/>
            <w:sz w:val="28"/>
            <w:u w:val="single"/>
          </w:rPr>
          <w:t>Lieu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nvirons" w:history="1">
        <w:r>
          <w:rPr>
            <w:rFonts w:ascii="Arial" w:hAnsi="Arial"/>
            <w:color w:val="44546A"/>
            <w:sz w:val="28"/>
            <w:u w:val="single"/>
          </w:rPr>
          <w:t>Environs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dastre" w:history="1">
        <w:r>
          <w:rPr>
            <w:rFonts w:ascii="Arial" w:hAnsi="Arial"/>
            <w:color w:val="44546A"/>
            <w:sz w:val="28"/>
            <w:u w:val="single"/>
          </w:rPr>
          <w:t>Cadastre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lan_régional" w:history="1">
        <w:r>
          <w:rPr>
            <w:rFonts w:ascii="Arial" w:hAnsi="Arial"/>
            <w:color w:val="44546A"/>
            <w:sz w:val="28"/>
            <w:u w:val="single"/>
          </w:rPr>
          <w:t>Plan régional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menagement_du_territoire" w:history="1">
        <w:proofErr w:type="spellStart"/>
        <w:r>
          <w:rPr>
            <w:rFonts w:ascii="Arial" w:hAnsi="Arial"/>
            <w:color w:val="44546A"/>
            <w:sz w:val="28"/>
            <w:u w:val="single"/>
          </w:rPr>
          <w:t>Amenagement</w:t>
        </w:r>
        <w:proofErr w:type="spellEnd"/>
        <w:r>
          <w:rPr>
            <w:rFonts w:ascii="Arial" w:hAnsi="Arial"/>
            <w:color w:val="44546A"/>
            <w:sz w:val="28"/>
            <w:u w:val="single"/>
          </w:rPr>
          <w:t xml:space="preserve"> du territoire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sol_et_sous-sol" w:history="1">
        <w:r>
          <w:rPr>
            <w:rFonts w:ascii="Arial" w:hAnsi="Arial"/>
            <w:color w:val="44546A"/>
            <w:sz w:val="28"/>
            <w:u w:val="single"/>
          </w:rPr>
          <w:t>Sol et sous-sol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eau" w:history="1">
        <w:r>
          <w:rPr>
            <w:rFonts w:ascii="Arial" w:hAnsi="Arial"/>
            <w:color w:val="44546A"/>
            <w:sz w:val="28"/>
            <w:u w:val="single"/>
          </w:rPr>
          <w:t>Eau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nature" w:history="1">
        <w:r>
          <w:rPr>
            <w:rFonts w:ascii="Arial" w:hAnsi="Arial"/>
            <w:color w:val="44546A"/>
            <w:sz w:val="28"/>
            <w:u w:val="single"/>
          </w:rPr>
          <w:t>Nature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droit_de_préemption" w:history="1">
        <w:r>
          <w:rPr>
            <w:rFonts w:ascii="Arial" w:hAnsi="Arial"/>
            <w:color w:val="44546A"/>
            <w:sz w:val="28"/>
            <w:u w:val="single"/>
          </w:rPr>
          <w:t>Droit de préemption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patrimoine_immobilier" w:history="1">
        <w:r>
          <w:rPr>
            <w:rFonts w:ascii="Arial" w:hAnsi="Arial"/>
            <w:color w:val="44546A"/>
            <w:sz w:val="28"/>
            <w:u w:val="single"/>
          </w:rPr>
          <w:t>Patrimoine immobilier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cartes_historiques" w:history="1">
        <w:r>
          <w:rPr>
            <w:rFonts w:ascii="Arial" w:hAnsi="Arial"/>
            <w:color w:val="44546A"/>
            <w:sz w:val="28"/>
            <w:u w:val="single"/>
          </w:rPr>
          <w:t>Cartes historiques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  <w:hyperlink w:anchor="autres_cartes" w:history="1">
        <w:r>
          <w:rPr>
            <w:rFonts w:ascii="Arial" w:hAnsi="Arial"/>
            <w:color w:val="44546A"/>
            <w:sz w:val="28"/>
            <w:u w:val="single"/>
          </w:rPr>
          <w:t>Autres cartes</w:t>
        </w:r>
        <w:r>
          <w:rPr>
            <w:rFonts w:ascii="Arial" w:hAnsi="Arial"/>
            <w:color w:val="44546A"/>
            <w:sz w:val="28"/>
            <w:u w:val="single"/>
          </w:rPr>
          <w:br/>
        </w:r>
      </w:hyperlink>
    </w:p>
    <w:p w14:paraId="2EAEB81B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Lieu</w:t>
      </w:r>
    </w:p>
    <w:p w14:paraId="7FD9B733" w14:textId="77777777" w:rsidR="00F55694" w:rsidRDefault="00000000">
      <w:pPr>
        <w:spacing w:after="160"/>
        <w:jc w:val="center"/>
        <w:rPr>
          <w:rFonts w:ascii="Arial" w:hAnsi="Arial"/>
        </w:rPr>
      </w:pPr>
      <w:bookmarkStart w:id="0" w:name="lieu"/>
      <w:r>
        <w:rPr>
          <w:noProof/>
        </w:rPr>
        <w:drawing>
          <wp:inline distT="0" distB="0" distL="0" distR="0" wp14:anchorId="04E80DEE" wp14:editId="556B09AC">
            <wp:extent cx="5770880" cy="57708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 w14:paraId="5E562619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Environs</w:t>
      </w:r>
    </w:p>
    <w:p w14:paraId="2A006F9D" w14:textId="77777777" w:rsidR="00F55694" w:rsidRDefault="00000000">
      <w:pPr>
        <w:spacing w:after="160"/>
        <w:jc w:val="center"/>
        <w:rPr>
          <w:rFonts w:ascii="Arial" w:hAnsi="Arial"/>
        </w:rPr>
      </w:pPr>
      <w:bookmarkStart w:id="1" w:name="environs"/>
      <w:r>
        <w:rPr>
          <w:noProof/>
        </w:rPr>
        <w:drawing>
          <wp:inline distT="0" distB="0" distL="0" distR="0" wp14:anchorId="065EFDC1" wp14:editId="053988AB">
            <wp:extent cx="5770880" cy="577088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6DC6AE67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A1D937C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Cadastre</w:t>
      </w:r>
    </w:p>
    <w:p w14:paraId="5BAFF5CE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bookmarkStart w:id="2" w:name="cadastre"/>
    <w:p w14:paraId="0875C01F" w14:textId="77777777" w:rsidR="00F55694" w:rsidRDefault="00000000"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"https://eservices.minfin.fgov.be/ecad-web/?local=nl_BE&amp;capakey=52049B0094/00V003"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</w:rPr>
        <w:drawing>
          <wp:inline distT="0" distB="0" distL="0" distR="0" wp14:anchorId="0B3CBA67" wp14:editId="33C7B053">
            <wp:extent cx="5770880" cy="577088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/>
      </w:r>
      <w:hyperlink r:id="rId10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28582866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Situation fiscale</w:t>
      </w:r>
    </w:p>
    <w:p w14:paraId="5912A14D" w14:textId="77777777" w:rsidR="00F55694" w:rsidRDefault="00000000">
      <w:pPr>
        <w:spacing w:after="160"/>
        <w:jc w:val="center"/>
        <w:rPr>
          <w:rFonts w:ascii="Arial" w:hAnsi="Arial"/>
        </w:rPr>
      </w:pPr>
      <w:hyperlink r:id="rId11" w:history="1">
        <w:r>
          <w:rPr>
            <w:noProof/>
          </w:rPr>
          <w:drawing>
            <wp:inline distT="0" distB="0" distL="0" distR="0" wp14:anchorId="0EC42EC1" wp14:editId="17426A59">
              <wp:extent cx="5770880" cy="5770880"/>
              <wp:effectExtent l="0" t="0" r="0" b="0"/>
              <wp:docPr id="5" name="Picture 5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70880" cy="577088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hyperlink>
      <w:r>
        <w:rPr>
          <w:rFonts w:ascii="Arial" w:hAnsi="Arial"/>
        </w:rPr>
        <w:br/>
      </w:r>
      <w:hyperlink r:id="rId13" w:history="1">
        <w:r>
          <w:rPr>
            <w:rFonts w:ascii="Arial" w:hAnsi="Arial"/>
            <w:color w:val="4472C4"/>
            <w:sz w:val="16"/>
            <w:u w:val="single"/>
          </w:rPr>
          <w:t>eservices.minfin.fgov.be</w:t>
        </w:r>
      </w:hyperlink>
    </w:p>
    <w:p w14:paraId="3AC2F56B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644DD9AB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Plan régional</w:t>
      </w:r>
    </w:p>
    <w:p w14:paraId="19A4601F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 w14:paraId="5208476C" w14:textId="77777777" w:rsidR="00F55694" w:rsidRDefault="00000000">
      <w:pPr>
        <w:spacing w:after="160"/>
        <w:jc w:val="center"/>
        <w:rPr>
          <w:rFonts w:ascii="Arial" w:hAnsi="Arial"/>
        </w:rPr>
      </w:pPr>
      <w:bookmarkStart w:id="3" w:name="plan_régional"/>
      <w:r>
        <w:rPr>
          <w:noProof/>
        </w:rPr>
        <w:drawing>
          <wp:inline distT="0" distB="0" distL="0" distR="0" wp14:anchorId="69F68FB4" wp14:editId="32F3CF26">
            <wp:extent cx="5770880" cy="5770880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3"/>
    </w:p>
    <w:p w14:paraId="22A8E2FC" w14:textId="77777777" w:rsidR="00F55694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lastRenderedPageBreak/>
        <w:drawing>
          <wp:inline distT="0" distB="0" distL="0" distR="0" wp14:anchorId="4E5EA7B7" wp14:editId="2054F930">
            <wp:extent cx="3142615" cy="497141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8B4D7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Avant-projets et projets de modification du Plan du Secteur</w:t>
      </w:r>
    </w:p>
    <w:p w14:paraId="02DE670A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76E87AE1" wp14:editId="4FBEFEC7">
            <wp:extent cx="3428365" cy="3428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40E7A4" wp14:editId="6E036620">
            <wp:extent cx="1542415" cy="8566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39053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546481A4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Aménagement du territoire</w:t>
      </w:r>
    </w:p>
    <w:p w14:paraId="2ECE57FB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 w14:paraId="3D120523" w14:textId="77777777" w:rsidR="00F55694" w:rsidRDefault="00000000">
      <w:pPr>
        <w:spacing w:after="160"/>
        <w:rPr>
          <w:rFonts w:ascii="Arial" w:hAnsi="Arial"/>
        </w:rPr>
      </w:pPr>
      <w:bookmarkStart w:id="4" w:name="amenagement_du_territoire"/>
      <w:r>
        <w:rPr>
          <w:noProof/>
        </w:rPr>
        <w:drawing>
          <wp:inline distT="0" distB="0" distL="0" distR="0" wp14:anchorId="1371DB07" wp14:editId="11EC69B2">
            <wp:extent cx="3428365" cy="34283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4"/>
      <w:r>
        <w:rPr>
          <w:noProof/>
        </w:rPr>
        <w:drawing>
          <wp:inline distT="0" distB="0" distL="0" distR="0" wp14:anchorId="359F9673" wp14:editId="465B89E0">
            <wp:extent cx="1828165" cy="17138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5BD818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 w14:paraId="197DFC65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0C536E2" wp14:editId="68D75424">
            <wp:extent cx="3428365" cy="34283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C3D354" wp14:editId="1E8F06B9">
            <wp:extent cx="170815" cy="17081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4862EB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1079C00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remembrement urbain (PRU)</w:t>
      </w:r>
    </w:p>
    <w:p w14:paraId="3BF8828B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001AC70" wp14:editId="0B413E99">
            <wp:extent cx="3428365" cy="3428365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0B3B70" wp14:editId="06F418F3">
            <wp:extent cx="170815" cy="17081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B4E078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 w14:paraId="01142A7F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D6DCCE9" wp14:editId="585AEE0B">
            <wp:extent cx="3428365" cy="3428365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6B0F50" wp14:editId="2D373872">
            <wp:extent cx="2295525" cy="67119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F07E0" w14:textId="77777777" w:rsidR="00F55694" w:rsidRDefault="00F55694">
      <w:pPr>
        <w:spacing w:after="160"/>
        <w:rPr>
          <w:rFonts w:ascii="Arial" w:hAnsi="Arial"/>
        </w:rPr>
      </w:pPr>
    </w:p>
    <w:p w14:paraId="3ECE0FFE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2484CC8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Périmètres de rénovation urbaine</w:t>
      </w:r>
    </w:p>
    <w:p w14:paraId="2AB64F67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A7D32B9" wp14:editId="700FBDB8">
            <wp:extent cx="3428365" cy="342836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EE25DF" wp14:editId="192F9064">
            <wp:extent cx="170815" cy="17081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10E57C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 w14:paraId="36407FF8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0C2FE88" wp14:editId="63AB75B4">
            <wp:extent cx="3428365" cy="3428365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F737A" wp14:editId="088DD72E">
            <wp:extent cx="170815" cy="17081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7A103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Schéma d’Orientation Local (SOL)</w:t>
      </w:r>
    </w:p>
    <w:p w14:paraId="5CCD77AE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484BA9B" wp14:editId="32F79D4F">
            <wp:extent cx="3428365" cy="3428365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AA0BC" wp14:editId="0FD53F9D">
            <wp:extent cx="1885315" cy="119951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753CA8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 w14:paraId="19A4C8D5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2F6326C" wp14:editId="39F8F82E">
            <wp:extent cx="3428365" cy="3428365"/>
            <wp:effectExtent l="0" t="0" r="0" b="0"/>
            <wp:docPr id="24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55D73B" wp14:editId="3B2EA6BC">
            <wp:extent cx="170815" cy="17081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95803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1E72539E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Guide Communal d’Urbanisme (GCU)</w:t>
      </w:r>
    </w:p>
    <w:p w14:paraId="22FE96C9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7BF4BE6" wp14:editId="50CF629D">
            <wp:extent cx="3428365" cy="3428365"/>
            <wp:effectExtent l="0" t="0" r="0" b="0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06F362" wp14:editId="08B3C1FC">
            <wp:extent cx="913765" cy="68516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EB7450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 w14:paraId="32D9EBFE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32589AE" wp14:editId="021FCDB4">
            <wp:extent cx="3428365" cy="3428365"/>
            <wp:effectExtent l="0" t="0" r="0" b="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231EAD" wp14:editId="735C93BC">
            <wp:extent cx="2295525" cy="2519680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F3B53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DD3C701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à réaménager de droit (SAR)</w:t>
      </w:r>
    </w:p>
    <w:p w14:paraId="308641EA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19C8FAE" wp14:editId="2E40CDC5">
            <wp:extent cx="3428365" cy="3428365"/>
            <wp:effectExtent l="0" t="0" r="0" b="0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22C3F4" wp14:editId="5BC422C2">
            <wp:extent cx="1142365" cy="342265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9B6B9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 w14:paraId="4A7BB242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E765262" wp14:editId="6C432E46">
            <wp:extent cx="3428365" cy="3428365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5327DE" wp14:editId="592D53FA">
            <wp:extent cx="170815" cy="856615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27A7A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70D14E65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Taxation des bénéfices résultant d’une révision du plan de secteur</w:t>
      </w:r>
    </w:p>
    <w:p w14:paraId="28B95BC0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AFB7FFA" wp14:editId="5D6971B6">
            <wp:extent cx="3428365" cy="3428365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3C2F6E" wp14:editId="6CF46068">
            <wp:extent cx="170815" cy="170815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18D52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 w14:paraId="589761F2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62360A0" wp14:editId="463EDB3A">
            <wp:extent cx="3428365" cy="3428365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D18B5" wp14:editId="1859D363">
            <wp:extent cx="170815" cy="170815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9574FA" w14:textId="77777777" w:rsidR="00F55694" w:rsidRDefault="00F55694">
      <w:pPr>
        <w:spacing w:after="160"/>
        <w:rPr>
          <w:rFonts w:ascii="Arial" w:hAnsi="Arial"/>
        </w:rPr>
      </w:pPr>
    </w:p>
    <w:p w14:paraId="7AB58285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 w14:paraId="205D1125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Seveso</w:t>
      </w:r>
    </w:p>
    <w:p w14:paraId="2D67706A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0F4BB7" wp14:editId="6AD881A5">
            <wp:extent cx="5770880" cy="5770880"/>
            <wp:effectExtent l="0" t="0" r="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506048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EF292CD" wp14:editId="0AF67FB1">
            <wp:extent cx="5789295" cy="1049020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A98D3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lastRenderedPageBreak/>
        <w:t>Sol et sous-sol</w:t>
      </w:r>
    </w:p>
    <w:p w14:paraId="4215BB6E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 w14:paraId="56C45090" w14:textId="77777777" w:rsidR="00F55694" w:rsidRDefault="00000000">
      <w:pPr>
        <w:spacing w:after="160"/>
        <w:rPr>
          <w:rFonts w:ascii="Arial" w:hAnsi="Arial"/>
        </w:rPr>
      </w:pPr>
      <w:bookmarkStart w:id="5" w:name="sol_et_sous-sol"/>
      <w:r>
        <w:rPr>
          <w:noProof/>
        </w:rPr>
        <w:drawing>
          <wp:inline distT="0" distB="0" distL="0" distR="0" wp14:anchorId="2D8D6C23" wp14:editId="257A5574">
            <wp:extent cx="5770880" cy="5770880"/>
            <wp:effectExtent l="0" t="0" r="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5"/>
    </w:p>
    <w:p w14:paraId="445389D7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3DBDBA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Sites Karstiques</w:t>
      </w:r>
    </w:p>
    <w:p w14:paraId="3486EB70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12D1BB4" wp14:editId="1A8CBD0E">
            <wp:extent cx="3428365" cy="3428365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3D94CF" wp14:editId="6982910E">
            <wp:extent cx="2302510" cy="3119755"/>
            <wp:effectExtent l="0" t="0" r="0" b="0"/>
            <wp:docPr id="42" name="Pictur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309FF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 w14:paraId="0AA33B1B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103A758" wp14:editId="1437ABF8">
            <wp:extent cx="3428365" cy="3428365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CD0A22" wp14:editId="730A874D">
            <wp:extent cx="170815" cy="856615"/>
            <wp:effectExtent l="0" t="0" r="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F2884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4D622226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Etat des sols (BDES)</w:t>
      </w:r>
    </w:p>
    <w:p w14:paraId="48C4EF9C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5F583B7" wp14:editId="66CAEF4D">
            <wp:extent cx="3428365" cy="34283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4B4580" wp14:editId="6CB601E2">
            <wp:extent cx="227965" cy="342265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90B6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 w14:paraId="2FA7AFE2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D7338C2" wp14:editId="6855357A">
            <wp:extent cx="3428365" cy="3428365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F182B5" wp14:editId="7730171E">
            <wp:extent cx="2313940" cy="1249045"/>
            <wp:effectExtent l="0" t="0" r="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34ACA" w14:textId="77777777" w:rsidR="00F55694" w:rsidRDefault="00F55694">
      <w:pPr>
        <w:spacing w:after="160"/>
        <w:rPr>
          <w:rFonts w:ascii="Arial" w:hAnsi="Arial"/>
        </w:rPr>
      </w:pPr>
    </w:p>
    <w:p w14:paraId="3229117C" w14:textId="77777777" w:rsidR="00F55694" w:rsidRDefault="00000000"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 w14:paraId="6C907D50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Eau</w:t>
      </w:r>
    </w:p>
    <w:p w14:paraId="7E2459E6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 w14:paraId="5399C5DD" w14:textId="77777777" w:rsidR="00F55694" w:rsidRDefault="00000000">
      <w:pPr>
        <w:spacing w:after="160"/>
        <w:rPr>
          <w:rFonts w:ascii="Arial" w:hAnsi="Arial"/>
        </w:rPr>
      </w:pPr>
      <w:bookmarkStart w:id="6" w:name="eau"/>
      <w:r>
        <w:rPr>
          <w:noProof/>
        </w:rPr>
        <w:drawing>
          <wp:inline distT="0" distB="0" distL="0" distR="0" wp14:anchorId="0AF3D10A" wp14:editId="46A718EA">
            <wp:extent cx="3428365" cy="3428365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6"/>
      <w:r>
        <w:rPr>
          <w:noProof/>
        </w:rPr>
        <w:drawing>
          <wp:inline distT="0" distB="0" distL="0" distR="0" wp14:anchorId="1373B043" wp14:editId="583DB95A">
            <wp:extent cx="2301240" cy="2345055"/>
            <wp:effectExtent l="0" t="0" r="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488C1F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 w14:paraId="73345D1F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2FCA8AE" wp14:editId="41E00622">
            <wp:extent cx="3428365" cy="342836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827E8" wp14:editId="32FFDC27">
            <wp:extent cx="2300605" cy="1254760"/>
            <wp:effectExtent l="0" t="0" r="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E562A0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D05716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(2021)</w:t>
      </w:r>
    </w:p>
    <w:p w14:paraId="24DCA875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CAD9B16" wp14:editId="4B236971">
            <wp:extent cx="3428365" cy="3428365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90F4B6" wp14:editId="5C08A9BB">
            <wp:extent cx="2309495" cy="2578100"/>
            <wp:effectExtent l="0" t="0" r="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3745C7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Zones </w:t>
      </w:r>
      <w:proofErr w:type="spellStart"/>
      <w:r>
        <w:rPr>
          <w:rFonts w:ascii="Arial" w:hAnsi="Arial"/>
        </w:rPr>
        <w:t>inondees</w:t>
      </w:r>
      <w:proofErr w:type="spellEnd"/>
      <w:r>
        <w:rPr>
          <w:rFonts w:ascii="Arial" w:hAnsi="Arial"/>
        </w:rPr>
        <w:t xml:space="preserve"> IDW (2021)</w:t>
      </w:r>
    </w:p>
    <w:p w14:paraId="237CC2C1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53644CF0" wp14:editId="49E88381">
            <wp:extent cx="3428365" cy="3428365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09D06A" wp14:editId="2B8D6992">
            <wp:extent cx="1885315" cy="647065"/>
            <wp:effectExtent l="0" t="0" r="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82954" w14:textId="77777777" w:rsidR="00F55694" w:rsidRDefault="00F55694">
      <w:pPr>
        <w:spacing w:after="160"/>
        <w:rPr>
          <w:rFonts w:ascii="Arial" w:hAnsi="Arial"/>
        </w:rPr>
      </w:pPr>
    </w:p>
    <w:p w14:paraId="5F662C5E" w14:textId="77777777" w:rsidR="00F55694" w:rsidRDefault="00F55694">
      <w:pPr>
        <w:spacing w:after="160"/>
        <w:rPr>
          <w:rFonts w:ascii="Arial" w:hAnsi="Arial"/>
        </w:rPr>
      </w:pPr>
    </w:p>
    <w:p w14:paraId="6DC0FC78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FA27E22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Captages en eaux de surface</w:t>
      </w:r>
    </w:p>
    <w:p w14:paraId="37CD9F9D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6B17D1A4" wp14:editId="0BD264FC">
            <wp:extent cx="3428365" cy="3428365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78DA4F" wp14:editId="345BDC78">
            <wp:extent cx="2310130" cy="109220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712BE4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 w14:paraId="1EADAC36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325C448" wp14:editId="1AE7CC16">
            <wp:extent cx="3428365" cy="3428365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8D17DF" wp14:editId="44D9A279">
            <wp:extent cx="2319655" cy="297815"/>
            <wp:effectExtent l="0" t="0" r="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45A0E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CEF74AC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Plan d’Assainissement par Sous-bassin Hydrographique (PASH)</w:t>
      </w:r>
    </w:p>
    <w:p w14:paraId="795BBD0D" w14:textId="77777777" w:rsidR="00F55694" w:rsidRDefault="00000000">
      <w:pPr>
        <w:spacing w:after="160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 wp14:anchorId="6C3ADB57" wp14:editId="28FD7B36">
            <wp:extent cx="4627880" cy="4627880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0A25E" w14:textId="77777777" w:rsidR="00F55694" w:rsidRDefault="00000000"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</w:t>
      </w:r>
      <w:proofErr w:type="spellStart"/>
      <w:r>
        <w:rPr>
          <w:rFonts w:ascii="Arial" w:hAnsi="Arial"/>
        </w:rPr>
        <w:t>pash_legend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scale</w:t>
      </w:r>
      <w:proofErr w:type="spellEnd"/>
      <w:r>
        <w:rPr>
          <w:rFonts w:ascii="Arial" w:hAnsi="Arial"/>
        </w:rPr>
        <w:t>=60%</w:t>
      </w:r>
    </w:p>
    <w:p w14:paraId="2F11D9B9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5ADA656C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Axes de ruissellement concentré et données associées (LIDAXES)</w:t>
      </w:r>
    </w:p>
    <w:p w14:paraId="0771CA90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F6CA1F5" wp14:editId="258DF797">
            <wp:extent cx="3428365" cy="3428365"/>
            <wp:effectExtent l="0" t="0" r="0" b="0"/>
            <wp:docPr id="62" name="Picture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602F8D" wp14:editId="4F0D09F1">
            <wp:extent cx="2313940" cy="291592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4A020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1C2FACBD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Nature</w:t>
      </w:r>
    </w:p>
    <w:p w14:paraId="6C02A294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 w14:paraId="3C23F264" w14:textId="77777777" w:rsidR="00F55694" w:rsidRDefault="00000000">
      <w:pPr>
        <w:spacing w:after="160"/>
        <w:rPr>
          <w:rFonts w:ascii="Arial" w:hAnsi="Arial"/>
        </w:rPr>
      </w:pPr>
      <w:bookmarkStart w:id="7" w:name="nature"/>
      <w:r>
        <w:rPr>
          <w:noProof/>
        </w:rPr>
        <w:drawing>
          <wp:inline distT="0" distB="0" distL="0" distR="0" wp14:anchorId="42433499" wp14:editId="2745A774">
            <wp:extent cx="3428365" cy="342836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7"/>
      <w:r>
        <w:rPr>
          <w:noProof/>
        </w:rPr>
        <w:drawing>
          <wp:inline distT="0" distB="0" distL="0" distR="0" wp14:anchorId="3635C6C3" wp14:editId="4816F477">
            <wp:extent cx="1256665" cy="188531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6AC16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 w14:paraId="62D4A5F3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3AD59F7" wp14:editId="1C611F51">
            <wp:extent cx="3428365" cy="3428365"/>
            <wp:effectExtent l="0" t="0" r="0" b="0"/>
            <wp:docPr id="66" name="Picture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FB1DF2" wp14:editId="40B8BD9B">
            <wp:extent cx="2294255" cy="2002155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F52F1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024D9E1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Loi sur le contrat d’ assurance terrestre</w:t>
      </w:r>
    </w:p>
    <w:p w14:paraId="76B707E9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0A4EC458" wp14:editId="0ACF2011">
            <wp:extent cx="3428365" cy="3428365"/>
            <wp:effectExtent l="0" t="0" r="0" b="0"/>
            <wp:docPr id="68" name="Pictur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0DD337" wp14:editId="786CB0CE">
            <wp:extent cx="2313940" cy="415925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B765E3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Fichier </w:t>
      </w:r>
      <w:proofErr w:type="spellStart"/>
      <w:r>
        <w:rPr>
          <w:rFonts w:ascii="Arial" w:hAnsi="Arial"/>
        </w:rPr>
        <w:t>ecologique</w:t>
      </w:r>
      <w:proofErr w:type="spellEnd"/>
      <w:r>
        <w:rPr>
          <w:rFonts w:ascii="Arial" w:hAnsi="Arial"/>
        </w:rPr>
        <w:t xml:space="preserve"> des essences</w:t>
      </w:r>
    </w:p>
    <w:p w14:paraId="24CCAA21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CC7C824" wp14:editId="17561048">
            <wp:extent cx="3428365" cy="3428365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B4FBB" wp14:editId="3BEE8DE7">
            <wp:extent cx="1141730" cy="268478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A786B5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67E7BBF9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Conservation de la nature</w:t>
      </w:r>
    </w:p>
    <w:p w14:paraId="402320B7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9C6B002" wp14:editId="665B1571">
            <wp:extent cx="3428365" cy="3428365"/>
            <wp:effectExtent l="0" t="0" r="0" b="0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526C49" wp14:editId="28111D5D">
            <wp:extent cx="2312670" cy="196088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AADD7B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 w14:paraId="1BFF78B9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3A04164" wp14:editId="25F9738B">
            <wp:extent cx="3428365" cy="3428365"/>
            <wp:effectExtent l="0" t="0" r="0" b="0"/>
            <wp:docPr id="74" name="Pictur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D269A5" wp14:editId="3C2BCA17">
            <wp:extent cx="1313815" cy="51371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C71E29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1BDCD347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Parcellaire agricole anonyme 2019 (SIGEC)</w:t>
      </w:r>
    </w:p>
    <w:p w14:paraId="01A2101B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6F4A49A" wp14:editId="225B9664">
            <wp:extent cx="3428365" cy="3428365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A54A47" wp14:editId="161F585E">
            <wp:extent cx="2113915" cy="154241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08FF5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 w14:paraId="4AAF9407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4B8DC811" wp14:editId="19411DAD">
            <wp:extent cx="3428365" cy="3428365"/>
            <wp:effectExtent l="0" t="0" r="0" b="0"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1C4618" wp14:editId="41B9F52A">
            <wp:extent cx="2113915" cy="1542415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EB6AB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br w:type="page"/>
      </w:r>
      <w:r>
        <w:rPr>
          <w:rFonts w:ascii="Arial" w:hAnsi="Arial"/>
        </w:rPr>
        <w:lastRenderedPageBreak/>
        <w:t>Droit de préemption</w:t>
      </w:r>
    </w:p>
    <w:p w14:paraId="3142AE11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 xml:space="preserve">Communes </w:t>
      </w:r>
      <w:proofErr w:type="spellStart"/>
      <w:r>
        <w:rPr>
          <w:rFonts w:ascii="Arial" w:hAnsi="Arial"/>
        </w:rPr>
        <w:t>préemptables</w:t>
      </w:r>
      <w:proofErr w:type="spellEnd"/>
    </w:p>
    <w:p w14:paraId="661C83E3" w14:textId="77777777" w:rsidR="00F55694" w:rsidRDefault="00000000">
      <w:pPr>
        <w:spacing w:after="160"/>
        <w:rPr>
          <w:rFonts w:ascii="Arial" w:hAnsi="Arial"/>
        </w:rPr>
      </w:pPr>
      <w:bookmarkStart w:id="8" w:name="droit_de_préemption"/>
      <w:r>
        <w:rPr>
          <w:noProof/>
        </w:rPr>
        <w:drawing>
          <wp:inline distT="0" distB="0" distL="0" distR="0" wp14:anchorId="15FF1C36" wp14:editId="76E9EFD2">
            <wp:extent cx="3428365" cy="3428365"/>
            <wp:effectExtent l="0" t="0" r="0" b="0"/>
            <wp:docPr id="80" name="Picture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8"/>
      <w:r>
        <w:rPr>
          <w:noProof/>
        </w:rPr>
        <w:drawing>
          <wp:inline distT="0" distB="0" distL="0" distR="0" wp14:anchorId="07A251F0" wp14:editId="792E2765">
            <wp:extent cx="2313940" cy="642620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C80C4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 w14:paraId="67E4CF38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AAA4B45" wp14:editId="72168063">
            <wp:extent cx="3428365" cy="3428365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84C93" wp14:editId="44AE91EC">
            <wp:extent cx="170815" cy="170815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E8676" w14:textId="77777777" w:rsidR="00F55694" w:rsidRDefault="00F55694">
      <w:pPr>
        <w:spacing w:after="160"/>
        <w:rPr>
          <w:rFonts w:ascii="Arial" w:hAnsi="Arial"/>
        </w:rPr>
      </w:pPr>
    </w:p>
    <w:p w14:paraId="0CA94505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lastRenderedPageBreak/>
        <w:br w:type="page"/>
      </w:r>
    </w:p>
    <w:p w14:paraId="54C996B9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Patrimoine immobilier</w:t>
      </w:r>
    </w:p>
    <w:p w14:paraId="54A8231A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 w14:paraId="51578BDD" w14:textId="77777777" w:rsidR="00F55694" w:rsidRDefault="00000000">
      <w:pPr>
        <w:spacing w:after="160"/>
        <w:rPr>
          <w:rFonts w:ascii="Arial" w:hAnsi="Arial"/>
        </w:rPr>
      </w:pPr>
      <w:bookmarkStart w:id="9" w:name="patrimoine_immobilier"/>
      <w:r>
        <w:rPr>
          <w:noProof/>
        </w:rPr>
        <w:drawing>
          <wp:inline distT="0" distB="0" distL="0" distR="0" wp14:anchorId="7820E180" wp14:editId="2077D261">
            <wp:extent cx="3428365" cy="3428365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9"/>
      <w:r>
        <w:rPr>
          <w:noProof/>
        </w:rPr>
        <w:drawing>
          <wp:inline distT="0" distB="0" distL="0" distR="0" wp14:anchorId="2FCE95DA" wp14:editId="23579208">
            <wp:extent cx="170815" cy="85661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D7AF3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 w14:paraId="028271B5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noProof/>
        </w:rPr>
        <w:drawing>
          <wp:inline distT="0" distB="0" distL="0" distR="0" wp14:anchorId="7189FB78" wp14:editId="55811E22">
            <wp:extent cx="3428365" cy="3428365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6DDBC9" wp14:editId="72959B43">
            <wp:extent cx="170815" cy="856615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 w14:paraId="6150CD6C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Patrimoine biens mondiaux</w:t>
      </w:r>
    </w:p>
    <w:p w14:paraId="73E58991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70725318" wp14:editId="6CEAC65D">
            <wp:extent cx="3428365" cy="3428365"/>
            <wp:effectExtent l="0" t="0" r="0" b="0"/>
            <wp:docPr id="88" name="Picture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C8C75D" wp14:editId="0294EBB8">
            <wp:extent cx="170815" cy="342265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DB6EA5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 w14:paraId="48308A3B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26239669" wp14:editId="3E4E0633">
            <wp:extent cx="3428365" cy="3428365"/>
            <wp:effectExtent l="0" t="0" r="0" b="0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50AB04" wp14:editId="7BBDA625">
            <wp:extent cx="170815" cy="856615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3CE8E" w14:textId="77777777" w:rsidR="00F55694" w:rsidRDefault="00000000"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 w14:paraId="2387DE40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>Carte archéologique</w:t>
      </w:r>
    </w:p>
    <w:p w14:paraId="2E660DB9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359BD6A6" wp14:editId="368665DD">
            <wp:extent cx="3428365" cy="3428365"/>
            <wp:effectExtent l="0" t="0" r="0" b="0"/>
            <wp:docPr id="92" name="Picture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E94AB" wp14:editId="2D9A459B">
            <wp:extent cx="170815" cy="17081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294F32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 w14:paraId="77CFF499" w14:textId="77777777" w:rsidR="00F55694" w:rsidRDefault="00000000">
      <w:pPr>
        <w:spacing w:after="160"/>
        <w:rPr>
          <w:rFonts w:ascii="Arial" w:hAnsi="Arial"/>
        </w:rPr>
      </w:pPr>
      <w:r>
        <w:rPr>
          <w:noProof/>
        </w:rPr>
        <w:drawing>
          <wp:inline distT="0" distB="0" distL="0" distR="0" wp14:anchorId="126D0ADA" wp14:editId="7C4601DE">
            <wp:extent cx="3428365" cy="3428365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C29617" wp14:editId="5804AE52">
            <wp:extent cx="1342390" cy="1085215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77DB3" w14:textId="77777777" w:rsidR="00F55694" w:rsidRDefault="00F55694">
      <w:pPr>
        <w:spacing w:after="160"/>
        <w:rPr>
          <w:rFonts w:ascii="Arial" w:hAnsi="Arial"/>
        </w:rPr>
      </w:pPr>
    </w:p>
    <w:p w14:paraId="6ECE406C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798A6DEF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Cartes historiques</w:t>
      </w:r>
    </w:p>
    <w:p w14:paraId="4EA87005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 w14:paraId="2EDE55F2" w14:textId="77777777" w:rsidR="00F55694" w:rsidRDefault="00000000">
      <w:pPr>
        <w:spacing w:after="160"/>
        <w:jc w:val="center"/>
        <w:rPr>
          <w:rFonts w:ascii="Arial" w:hAnsi="Arial"/>
        </w:rPr>
      </w:pPr>
      <w:bookmarkStart w:id="10" w:name="cartes_historiques"/>
      <w:r>
        <w:rPr>
          <w:noProof/>
        </w:rPr>
        <w:drawing>
          <wp:inline distT="0" distB="0" distL="0" distR="0" wp14:anchorId="46A061F2" wp14:editId="11DA58CF">
            <wp:extent cx="5770880" cy="5770880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0"/>
    </w:p>
    <w:p w14:paraId="2293EE7F" w14:textId="77777777" w:rsidR="00F55694" w:rsidRDefault="00000000">
      <w:pPr>
        <w:spacing w:after="160"/>
        <w:rPr>
          <w:rFonts w:ascii="Arial" w:hAnsi="Arial"/>
          <w:i/>
          <w:color w:val="4472C4"/>
        </w:rPr>
      </w:pPr>
      <w:r>
        <w:rPr>
          <w:rFonts w:ascii="Arial" w:hAnsi="Arial"/>
        </w:rPr>
        <w:br w:type="page"/>
      </w:r>
    </w:p>
    <w:p w14:paraId="20313FDA" w14:textId="77777777" w:rsidR="00F55694" w:rsidRDefault="00000000">
      <w:pPr>
        <w:pStyle w:val="Citationintense"/>
        <w:pBdr>
          <w:top w:val="single" w:sz="4" w:space="10" w:color="4472C4"/>
          <w:bottom w:val="single" w:sz="4" w:space="10" w:color="4472C4"/>
        </w:pBdr>
        <w:rPr>
          <w:rFonts w:ascii="Arial" w:hAnsi="Arial"/>
        </w:rPr>
      </w:pPr>
      <w:r>
        <w:rPr>
          <w:rFonts w:ascii="Arial" w:hAnsi="Arial"/>
        </w:rPr>
        <w:lastRenderedPageBreak/>
        <w:t>Autres cartes</w:t>
      </w:r>
    </w:p>
    <w:p w14:paraId="1C6B4D23" w14:textId="77777777" w:rsidR="00F55694" w:rsidRDefault="00000000">
      <w:pPr>
        <w:pStyle w:val="Titre2"/>
        <w:keepNext/>
        <w:keepLines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 w14:paraId="5B7B015E" w14:textId="77777777" w:rsidR="00F55694" w:rsidRDefault="00000000">
      <w:pPr>
        <w:spacing w:after="160"/>
        <w:jc w:val="center"/>
        <w:rPr>
          <w:rFonts w:ascii="Arial" w:hAnsi="Arial"/>
        </w:rPr>
      </w:pPr>
      <w:bookmarkStart w:id="11" w:name="autres_cartes"/>
      <w:r>
        <w:rPr>
          <w:noProof/>
        </w:rPr>
        <w:drawing>
          <wp:inline distT="0" distB="0" distL="0" distR="0" wp14:anchorId="008DB327" wp14:editId="571E8A40">
            <wp:extent cx="5770880" cy="577088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1"/>
    </w:p>
    <w:p w14:paraId="18F06232" w14:textId="77777777" w:rsidR="00F55694" w:rsidRDefault="00F55694">
      <w:pPr>
        <w:spacing w:after="160"/>
        <w:jc w:val="center"/>
        <w:rPr>
          <w:rFonts w:ascii="Arial" w:hAnsi="Arial"/>
        </w:rPr>
      </w:pPr>
    </w:p>
    <w:sectPr w:rsidR="00F55694">
      <w:headerReference w:type="default" r:id="rId78"/>
      <w:footerReference w:type="default" r:id="rId79"/>
      <w:pgSz w:w="11906" w:h="16838" w:code="9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E92F0" w14:textId="77777777" w:rsidR="009262BF" w:rsidRDefault="009262BF">
      <w:pPr>
        <w:spacing w:after="0" w:line="240" w:lineRule="auto"/>
      </w:pPr>
      <w:r>
        <w:separator/>
      </w:r>
    </w:p>
  </w:endnote>
  <w:endnote w:type="continuationSeparator" w:id="0">
    <w:p w14:paraId="49F4A312" w14:textId="77777777" w:rsidR="009262BF" w:rsidRDefault="0092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13A85" w14:textId="77777777" w:rsidR="00F55694" w:rsidRDefault="00F5569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</w:p>
  <w:p w14:paraId="712EE7CA" w14:textId="77777777" w:rsidR="00F55694" w:rsidRDefault="00F5569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2F7F2AAB" w14:textId="77777777" w:rsidR="00F55694" w:rsidRDefault="00F55694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</w:p>
  <w:p w14:paraId="3C94A662" w14:textId="77777777" w:rsidR="00F55694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 w14:paraId="2DBFC349" w14:textId="77777777" w:rsidR="00F55694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04/12/2025 - lpqjv3i1p9988065abzcew4bj8a3i16yq6rg8i3z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D7737" w14:textId="77777777" w:rsidR="009262BF" w:rsidRDefault="009262BF">
      <w:pPr>
        <w:spacing w:after="0" w:line="240" w:lineRule="auto"/>
      </w:pPr>
      <w:r>
        <w:separator/>
      </w:r>
    </w:p>
  </w:footnote>
  <w:footnote w:type="continuationSeparator" w:id="0">
    <w:p w14:paraId="6801E118" w14:textId="77777777" w:rsidR="009262BF" w:rsidRDefault="00926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75E5" w14:textId="77777777" w:rsidR="00F55694" w:rsidRDefault="00000000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 w14:paraId="74C59566" w14:textId="77777777" w:rsidR="00F55694" w:rsidRDefault="00000000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  <w:noProof/>
      </w:rPr>
      <w:t>Rue Fond Pitot 43      +, 6061 Montignies-sur-Sambre</w:t>
    </w:r>
  </w:p>
  <w:p w14:paraId="5B0167A2" w14:textId="77777777" w:rsidR="00F55694" w:rsidRDefault="00F55694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94"/>
    <w:rsid w:val="00645D31"/>
    <w:rsid w:val="009262BF"/>
    <w:rsid w:val="009E5522"/>
    <w:rsid w:val="00F5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5AC4"/>
  <w15:docId w15:val="{24303DEF-A790-4832-9E23-D740C71F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fr-BE" w:eastAsia="fr-BE" w:bidi="ar-SA"/>
      </w:rPr>
    </w:rPrDefault>
    <w:pPrDefault>
      <w:pPr>
        <w:spacing w:after="160" w:line="25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="Times New Roman" w:hAnsi="Times New Roman"/>
      <w:sz w:val="56"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qFormat/>
    <w:pPr>
      <w:spacing w:before="360" w:after="360"/>
      <w:ind w:left="864" w:right="864"/>
      <w:jc w:val="center"/>
    </w:pPr>
    <w:rPr>
      <w:i/>
      <w:color w:val="4472C4"/>
    </w:rPr>
  </w:style>
  <w:style w:type="paragraph" w:styleId="Sous-titre">
    <w:name w:val="Subtitle"/>
    <w:basedOn w:val="Normal"/>
    <w:next w:val="Normal"/>
    <w:link w:val="Sous-titreCar"/>
    <w:uiPriority w:val="11"/>
    <w:qFormat/>
    <w:rPr>
      <w:rFonts w:ascii="Times New Roman" w:hAnsi="Times New Roman"/>
      <w:color w:val="5A5A5A"/>
    </w:rPr>
  </w:style>
  <w:style w:type="character" w:styleId="Numrodeligne">
    <w:name w:val="line number"/>
    <w:basedOn w:val="Policepardfaut"/>
    <w:semiHidden/>
  </w:style>
  <w:style w:type="character" w:styleId="Lienhypertexte">
    <w:name w:val="Hyperlink"/>
    <w:basedOn w:val="Policepardfaut"/>
    <w:rPr>
      <w:rFonts w:ascii="Times New Roman" w:hAnsi="Times New Roman"/>
      <w:color w:val="0563C1"/>
      <w:sz w:val="24"/>
      <w:u w:val="single"/>
    </w:rPr>
  </w:style>
  <w:style w:type="character" w:customStyle="1" w:styleId="Titre1Car">
    <w:name w:val="Titre 1 Car"/>
    <w:basedOn w:val="Policepardfaut"/>
    <w:link w:val="Titre1"/>
    <w:rPr>
      <w:rFonts w:ascii="Times New Roman" w:hAnsi="Times New Roman"/>
      <w:color w:val="2F5496"/>
      <w:sz w:val="32"/>
    </w:rPr>
  </w:style>
  <w:style w:type="character" w:customStyle="1" w:styleId="Titre2Car">
    <w:name w:val="Titre 2 Car"/>
    <w:basedOn w:val="Policepardfaut"/>
    <w:link w:val="Titre2"/>
    <w:rPr>
      <w:rFonts w:ascii="Times New Roman" w:hAnsi="Times New Roman"/>
      <w:color w:val="2F5496"/>
      <w:sz w:val="26"/>
    </w:rPr>
  </w:style>
  <w:style w:type="character" w:customStyle="1" w:styleId="Titre3Car">
    <w:name w:val="Titre 3 Car"/>
    <w:basedOn w:val="Policepardfaut"/>
    <w:link w:val="Titre3"/>
    <w:rPr>
      <w:rFonts w:ascii="Times New Roman" w:hAnsi="Times New Roman"/>
      <w:color w:val="1F3763"/>
      <w:sz w:val="24"/>
    </w:rPr>
  </w:style>
  <w:style w:type="character" w:customStyle="1" w:styleId="TitreCar">
    <w:name w:val="Titre Car"/>
    <w:basedOn w:val="Policepardfaut"/>
    <w:link w:val="Titre"/>
    <w:rPr>
      <w:rFonts w:ascii="Times New Roman" w:hAnsi="Times New Roman"/>
      <w:sz w:val="56"/>
    </w:rPr>
  </w:style>
  <w:style w:type="character" w:styleId="Accentuation">
    <w:name w:val="Emphasis"/>
    <w:qFormat/>
    <w:rPr>
      <w:rFonts w:ascii="Times New Roman" w:hAnsi="Times New Roman"/>
      <w:i/>
      <w:sz w:val="24"/>
    </w:rPr>
  </w:style>
  <w:style w:type="character" w:styleId="Mentionnonrsolue">
    <w:name w:val="Unresolved Mention"/>
    <w:basedOn w:val="Policepardfaut"/>
    <w:rPr>
      <w:rFonts w:ascii="Times New Roman" w:hAnsi="Times New Roman"/>
      <w:color w:val="605E5C"/>
      <w:sz w:val="24"/>
      <w:shd w:val="clear" w:color="auto" w:fill="E1DFDD"/>
    </w:rPr>
  </w:style>
  <w:style w:type="character" w:styleId="Lienhypertextesuivivisit">
    <w:name w:val="FollowedHyperlink"/>
    <w:basedOn w:val="Policepardfaut"/>
    <w:rPr>
      <w:rFonts w:ascii="Times New Roman" w:hAnsi="Times New Roman"/>
      <w:color w:val="954F72"/>
      <w:sz w:val="24"/>
      <w:u w:val="single"/>
    </w:rPr>
  </w:style>
  <w:style w:type="character" w:customStyle="1" w:styleId="CitationintenseCar">
    <w:name w:val="Citation intense Car"/>
    <w:basedOn w:val="Policepardfaut"/>
    <w:link w:val="Citationintense"/>
    <w:rPr>
      <w:rFonts w:ascii="Times New Roman" w:hAnsi="Times New Roman"/>
      <w:i/>
      <w:color w:val="4472C4"/>
      <w:sz w:val="24"/>
    </w:rPr>
  </w:style>
  <w:style w:type="character" w:customStyle="1" w:styleId="Sous-titreCar">
    <w:name w:val="Sous-titre Car"/>
    <w:basedOn w:val="Policepardfaut"/>
    <w:link w:val="Sous-titre"/>
    <w:rPr>
      <w:rFonts w:ascii="Times New Roman" w:hAnsi="Times New Roman"/>
      <w:color w:val="5A5A5A"/>
      <w:sz w:val="24"/>
    </w:rPr>
  </w:style>
  <w:style w:type="table" w:styleId="Tableausimple1">
    <w:name w:val="Table Simple 1"/>
    <w:basedOn w:val="TableauNormal"/>
    <w:pPr>
      <w:spacing w:after="20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ervices.minfin.fgov.be/ecad-web/?local=nl_BE&amp;capakey=52049B0094/00V003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6" Type="http://schemas.openxmlformats.org/officeDocument/2006/relationships/image" Target="media/image68.png"/><Relationship Id="rId7" Type="http://schemas.openxmlformats.org/officeDocument/2006/relationships/image" Target="media/image2.png"/><Relationship Id="rId71" Type="http://schemas.openxmlformats.org/officeDocument/2006/relationships/image" Target="media/image63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hyperlink" Target="https://eservices.minfin.fgov.be/ecad-web/?local=nl_BE&amp;capakey=52049B0094/00V003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74" Type="http://schemas.openxmlformats.org/officeDocument/2006/relationships/image" Target="media/image66.png"/><Relationship Id="rId79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53.png"/><Relationship Id="rId10" Type="http://schemas.openxmlformats.org/officeDocument/2006/relationships/hyperlink" Target="https://eservices.minfin.fgov.be/ecad-web/?local=nl_BE&amp;capakey=52049B0094/00V003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header" Target="header1.xml"/><Relationship Id="rId8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484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Notaire De Roose - Véronique Magotteaux</dc:creator>
  <cp:lastModifiedBy>Notaires De Roose &amp; Mommaerts - Véronique Magotteaux</cp:lastModifiedBy>
  <cp:revision>2</cp:revision>
  <dcterms:created xsi:type="dcterms:W3CDTF">2025-12-04T07:51:00Z</dcterms:created>
  <dcterms:modified xsi:type="dcterms:W3CDTF">2025-12-04T07:51:00Z</dcterms:modified>
</cp:coreProperties>
</file>